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Finance &amp; Corporate Committee</w:t>
      </w:r>
    </w:p>
    <w:p>
      <w:pPr>
        <w:spacing w:after="40"/>
        <w:jc w:val="center"/>
      </w:pPr>
      <w:r>
        <w:rPr>
          <w:rFonts w:ascii="Arial" w:cs="Arial" w:eastAsia="Arial" w:hAnsi="Arial"/>
          <w:color w:val="555555"/>
          <w:sz w:val="30"/>
          <w:szCs w:val="30"/>
        </w:rPr>
        <w:t xml:space="preserve">Meeting Minutes</w:t>
      </w:r>
    </w:p>
    <w:p>
      <w:pPr>
        <w:pBdr>
          <w:bottom w:val="single" w:color="FF4D23" w:sz="6" w:space="8"/>
        </w:pBdr>
        <w:spacing w:after="40"/>
        <w:jc w:val="center"/>
      </w:pPr>
      <w:r>
        <w:t xml:space="preserve"/>
      </w:r>
    </w:p>
    <w:p>
      <w:pPr>
        <w:spacing w:after="200"/>
      </w:pPr>
      <w:r>
        <w:t xml:space="preserve"/>
      </w:r>
    </w:p>
    <w:p>
      <w:pPr>
        <w:spacing w:after="60"/>
      </w:pPr>
      <w:r>
        <w:rPr>
          <w:b/>
          <w:bCs/>
        </w:rPr>
        <w:t xml:space="preserve">Organisation: </w:t>
      </w:r>
      <w:r>
        <w:t xml:space="preserve">Waipā District Council</w:t>
      </w:r>
    </w:p>
    <w:p>
      <w:pPr>
        <w:spacing w:after="60"/>
      </w:pPr>
      <w:r>
        <w:rPr>
          <w:b/>
          <w:bCs/>
        </w:rPr>
        <w:t xml:space="preserve">Date: </w:t>
      </w:r>
      <w:r>
        <w:t xml:space="preserve">20 April 2020</w:t>
      </w:r>
    </w:p>
    <w:p>
      <w:pPr>
        <w:spacing w:after="60"/>
      </w:pPr>
      <w:r>
        <w:rPr>
          <w:b/>
          <w:bCs/>
        </w:rPr>
        <w:t xml:space="preserve">Platform: </w:t>
      </w:r>
      <w:r>
        <w:t xml:space="preserve">Zoom (video conference)</w:t>
      </w:r>
    </w:p>
    <w:p>
      <w:pPr>
        <w:spacing w:after="60"/>
      </w:pPr>
      <w:r>
        <w:rPr>
          <w:b/>
          <w:bCs/>
        </w:rPr>
        <w:t xml:space="preserve">Chair: </w:t>
      </w:r>
      <w:r>
        <w:t xml:space="preserve">Mayor Jim Mylchreest</w:t>
      </w:r>
    </w:p>
    <w:p>
      <w:pPr>
        <w:spacing w:after="60"/>
      </w:pPr>
      <w:r>
        <w:rPr>
          <w:b/>
          <w:bCs/>
        </w:rPr>
        <w:t xml:space="preserve">YouTube Views: </w:t>
      </w:r>
      <w:r>
        <w:t xml:space="preserve">3,157,231</w:t>
      </w:r>
    </w:p>
    <w:p>
      <w:pPr>
        <w:spacing w:after="200"/>
      </w:pPr>
      <w:r>
        <w:t xml:space="preserve"/>
      </w:r>
    </w:p>
    <w:p>
      <w:pPr>
        <w:pStyle w:val="Heading1"/>
      </w:pPr>
      <w:r>
        <w:t xml:space="preserve">1. Meeting Topic</w:t>
      </w:r>
    </w:p>
    <w:p>
      <w:pPr>
        <w:spacing w:after="120"/>
      </w:pPr>
      <w:r>
        <w:t xml:space="preserve">Council’s financial and operational response to the COVID-19 pandemic, including rates relief, procurement policy changes, the draft Annual Plan 2020/21, and a path toward economic restart.</w:t>
      </w:r>
    </w:p>
    <w:p>
      <w:pPr>
        <w:pStyle w:val="Heading1"/>
      </w:pPr>
      <w:r>
        <w:t xml:space="preserve">2. Key Discussion Points</w:t>
      </w:r>
    </w:p>
    <w:p>
      <w:pPr>
        <w:pStyle w:val="Heading2"/>
      </w:pPr>
      <w:r>
        <w:t xml:space="preserve">2.1 COVID-19 Regional Tourism Report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Tourism sector hit hard by lockdown; regional visitor numbers collapsed.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Staff presented data on immediate revenue losses and projected recovery timelines.</w:t>
      </w:r>
    </w:p>
    <w:p>
      <w:pPr>
        <w:pStyle w:val="Heading2"/>
      </w:pPr>
      <w:r>
        <w:t xml:space="preserve">2.2 MITIGATE — Council’s Immediate Response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Proposed urgent rates relief for residents and businesses under financial strain.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Pausing water rates for non-metropolitan areas during Level 4 lockdown.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Reducing late-payment penalties across all rate charges.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Residents encouraged to contact Council directly for case-by-case payment arrangements.</w:t>
      </w:r>
    </w:p>
    <w:p>
      <w:pPr>
        <w:pStyle w:val="Heading2"/>
      </w:pPr>
      <w:r>
        <w:t xml:space="preserve">2.3 RESTART — Recovery Actions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Changing procurement policy to prioritise buying locally and supporting Waipā businesses.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Reviewing the 2020/21 Annual Plan to reflect post-COVID economic realities.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“Steady approach” — decisions to be based on facts as the situation evolves.</w:t>
      </w:r>
    </w:p>
    <w:p>
      <w:pPr>
        <w:pStyle w:val="Heading2"/>
      </w:pPr>
      <w:r>
        <w:t xml:space="preserve">2.4 Financial Summary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Draft Annual Plan 2020/21 signals total rate revenue of $69.58 million.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Average rates increase of 4.2% (after growth), up from the originally signalled 2.7%.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Submissions open 23 March – 24 April 2020; considered by Strategic Planning &amp; Policy Committee on 26 May 2020; Council adoption on 30 June 2020.</w:t>
      </w:r>
    </w:p>
    <w:p>
      <w:pPr>
        <w:pStyle w:val="Heading2"/>
      </w:pPr>
      <w:r>
        <w:t xml:space="preserve">2.5 Revised Future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Council acknowledged the need for ongoing flexibility in budgeting and service delivery.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First Council meeting ever held via Zoom, enabled by urgent amendments to the Local Government Act.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All future meetings to be recorded and published online to maintain transparency.</w:t>
      </w:r>
    </w:p>
    <w:p>
      <w:pPr>
        <w:pStyle w:val="Heading1"/>
      </w:pPr>
      <w:r>
        <w:t xml:space="preserve">3. Confirmed Decisions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W w:type="dxa" w:w="8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8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Rates penalty fees reduced for all ratepayers; case-by-case remission applications accepted via rates@waipadc.govt.nz.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8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Water rates paused for non-metropolitan areas while Alert Level 4 remains active.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</w:t>
            </w:r>
          </w:p>
        </w:tc>
        <w:tc>
          <w:tcPr>
            <w:tcW w:type="dxa" w:w="8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Procurement policy to be reviewed to favour local suppliers.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</w:t>
            </w:r>
          </w:p>
        </w:tc>
        <w:tc>
          <w:tcPr>
            <w:tcW w:type="dxa" w:w="8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Draft Annual Plan 2020/21 approved for public consultation (submissions close 24 April 2020).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</w:t>
            </w:r>
          </w:p>
        </w:tc>
        <w:tc>
          <w:tcPr>
            <w:tcW w:type="dxa" w:w="8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Meeting agendas, reports, and minutes to be published on waipadc.govt.nz (not physical locations).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</w:t>
            </w:r>
          </w:p>
        </w:tc>
        <w:tc>
          <w:tcPr>
            <w:tcW w:type="dxa" w:w="8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All public Council and committee meetings to be recorded and posted online.</w:t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1"/>
      </w:pPr>
      <w:r>
        <w:t xml:space="preserve">4. Action Items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0"/>
        <w:gridCol w:w="1860"/>
        <w:gridCol w:w="2000"/>
        <w:gridCol w:w="1400"/>
      </w:tblGrid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dxa" w:w="1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Deadline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Communicate rates relief measures to public</w:t>
            </w:r>
          </w:p>
        </w:tc>
        <w:tc>
          <w:tcPr>
            <w:tcW w:type="dxa" w:w="1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Comms Team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21 April 2020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Done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Set up case-by-case penalty remission process</w:t>
            </w:r>
          </w:p>
        </w:tc>
        <w:tc>
          <w:tcPr>
            <w:tcW w:type="dxa" w:w="1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Finance Team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24 April 2020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Done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Review procurement policy with local-preference weighting</w:t>
            </w:r>
          </w:p>
        </w:tc>
        <w:tc>
          <w:tcPr>
            <w:tcW w:type="dxa" w:w="1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Procurement / CEO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12 May 2020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Done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Analyse DAP consultation submissions</w:t>
            </w:r>
          </w:p>
        </w:tc>
        <w:tc>
          <w:tcPr>
            <w:tcW w:type="dxa" w:w="1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SPP Committee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26 May 2020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Done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Present final Annual Plan 2020/21 for adoption</w:t>
            </w:r>
          </w:p>
        </w:tc>
        <w:tc>
          <w:tcPr>
            <w:tcW w:type="dxa" w:w="1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Council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30 June 2020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Done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Ensure all future meetings are recorded and webcast</w:t>
            </w:r>
          </w:p>
        </w:tc>
        <w:tc>
          <w:tcPr>
            <w:tcW w:type="dxa" w:w="1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IT / Governance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Ongoing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Active</w:t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1"/>
      </w:pPr>
      <w:r>
        <w:t xml:space="preserve">5. Next Meeting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Strategic Planning &amp; Policy Committee — 26 May 2020 (consider Annual Plan submissions)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Full Council adoption — 30 June 2020</w:t>
      </w:r>
    </w:p>
    <w:p>
      <w:pPr>
        <w:spacing w:after="200"/>
      </w:pPr>
      <w:r>
        <w:t xml:space="preserve"/>
      </w:r>
    </w:p>
    <w:p>
      <w:pPr>
        <w:pBdr>
          <w:top w:val="single" w:color="CCCCCC" w:sz="1" w:space="8"/>
        </w:pBdr>
        <w:spacing w:before="400"/>
      </w:pPr>
      <w:r>
        <w:rPr>
          <w:i/>
          <w:iCs/>
          <w:color w:val="999999"/>
          <w:sz w:val="18"/>
          <w:szCs w:val="18"/>
        </w:rPr>
        <w:t xml:space="preserve">Minutes compiled from the public YouTube live stream recording and NZ Herald reporting. For official minutes, refer to </w:t>
      </w:r>
      <w:hyperlink w:history="1" r:id="rIdoigid7cqzzq_imxpe9olt">
        <w:r>
          <w:rPr>
            <w:rStyle w:val="Hyperlink"/>
            <w:sz w:val="18"/>
            <w:szCs w:val="18"/>
          </w:rPr>
          <w:t xml:space="preserve">waipadc.govt.nz</w:t>
        </w:r>
      </w:hyperlink>
      <w:r>
        <w:rPr>
          <w:i/>
          <w:iCs/>
          <w:color w:val="999999"/>
          <w:sz w:val="18"/>
          <w:szCs w:val="18"/>
        </w:rPr>
        <w:t xml:space="preserve">.</w:t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8"/>
        <w:szCs w:val="18"/>
      </w:rPr>
      <w:t xml:space="preserve">Page </w:t>
    </w:r>
    <w:r>
      <w:rPr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99999"/>
        <w:sz w:val="18"/>
        <w:szCs w:val="18"/>
      </w:rPr>
      <w:t xml:space="preserve">Finance &amp; Corporate Committee  |  Waipā District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E1E1E"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E4057"/>
      <w:sz w:val="26"/>
      <w:szCs w:val="26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oigid7cqzzq_imxpe9olt" Type="http://schemas.openxmlformats.org/officeDocument/2006/relationships/hyperlink" Target="https://www.waipadc.govt.nz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ideaShell</dc:creator>
  <dc:description>Finance &amp; Corporate Committee meeting minutes - 20 April 2020</dc:description>
  <cp:lastModifiedBy>ideaShell</cp:lastModifiedBy>
  <cp:revision>1</cp:revision>
  <dcterms:created xsi:type="dcterms:W3CDTF">2026-07-10T07:43:22.801Z</dcterms:created>
  <dcterms:modified xsi:type="dcterms:W3CDTF">2026-07-10T07:43:22.801Z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