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p>
    <w:p>
      <w:pPr>
        <w:spacing w:after="160"/>
        <w:jc w:val="center"/>
      </w:pPr>
      <w:r>
        <w:rPr>
          <w:rFonts w:ascii="Arial" w:cs="Arial" w:eastAsia="Arial" w:hAnsi="Arial"/>
          <w:b/>
          <w:bCs/>
          <w:color w:val="1A3C6E"/>
          <w:sz w:val="44"/>
          <w:szCs w:val="44"/>
        </w:rPr>
        <w:t xml:space="preserve">The World's 10 Most Powerful</w:t>
      </w:r>
    </w:p>
    <w:p>
      <w:pPr>
        <w:spacing w:after="80"/>
        <w:jc w:val="center"/>
      </w:pPr>
      <w:r>
        <w:rPr>
          <w:rFonts w:ascii="Arial" w:cs="Arial" w:eastAsia="Arial" w:hAnsi="Arial"/>
          <w:b/>
          <w:bCs/>
          <w:color w:val="1A3C6E"/>
          <w:sz w:val="44"/>
          <w:szCs w:val="44"/>
        </w:rPr>
        <w:t xml:space="preserve">AI Models</w:t>
      </w:r>
    </w:p>
    <w:p>
      <w:pPr>
        <w:spacing w:after="240"/>
        <w:jc w:val="center"/>
      </w:pPr>
      <w:r>
        <w:rPr>
          <w:rFonts w:ascii="Arial" w:cs="Arial" w:eastAsia="Arial" w:hAnsi="Arial"/>
          <w:color w:val="2B579A"/>
          <w:sz w:val="26"/>
          <w:szCs w:val="26"/>
        </w:rPr>
        <w:t xml:space="preserve">Comprehensive Ranking &amp; Analysis — July 2026</w:t>
      </w:r>
    </w:p>
    <w:p>
      <w:pPr>
        <w:spacing w:after="40"/>
        <w:jc w:val="center"/>
      </w:pPr>
      <w:r>
        <w:rPr>
          <w:rFonts w:ascii="Arial" w:cs="Arial" w:eastAsia="Arial" w:hAnsi="Arial"/>
          <w:color w:val="888888"/>
          <w:sz w:val="20"/>
          <w:szCs w:val="20"/>
        </w:rPr>
        <w:t xml:space="preserve">Benchmarks, pricing, strengths, and strategic implications across frontier, open-weight, and budget-tier models</w:t>
      </w:r>
    </w:p>
    <w:p>
      <w:pPr>
        <w:spacing w:after="200"/>
        <w:jc w:val="center"/>
      </w:pPr>
      <w:r>
        <w:rPr>
          <w:rFonts w:ascii="Arial" w:cs="Arial" w:eastAsia="Arial" w:hAnsi="Arial"/>
          <w:i/>
          <w:iCs/>
          <w:color w:val="AAAAAA"/>
          <w:sz w:val="18"/>
          <w:szCs w:val="18"/>
        </w:rPr>
        <w:t xml:space="preserve">Data sourced from LMSYS Arena, Artificial Analysis, official publications, and industry benchmarks</w:t>
      </w:r>
    </w:p>
    <w:p>
      <w:r>
        <w:br w:type="page"/>
      </w:r>
    </w:p>
    <w:p>
      <w:pPr>
        <w:pStyle w:val="Heading1"/>
        <w:spacing w:before="360" w:after="160"/>
      </w:pPr>
      <w:r>
        <w:t xml:space="preserve">Table of Contents</w:t>
      </w:r>
    </w:p>
    <w:p>
      <w:pPr>
        <w:spacing w:before="40" w:after="40"/>
      </w:pPr>
      <w:r>
        <w:rPr>
          <w:rFonts w:ascii="Arial" w:cs="Arial" w:eastAsia="Arial" w:hAnsi="Arial"/>
          <w:sz w:val="22"/>
          <w:szCs w:val="22"/>
        </w:rPr>
        <w:t xml:space="preserve">1.  Executive Summary</w:t>
      </w:r>
    </w:p>
    <w:p>
      <w:pPr>
        <w:spacing w:before="40" w:after="40"/>
      </w:pPr>
      <w:r>
        <w:rPr>
          <w:rFonts w:ascii="Arial" w:cs="Arial" w:eastAsia="Arial" w:hAnsi="Arial"/>
          <w:sz w:val="22"/>
          <w:szCs w:val="22"/>
        </w:rPr>
        <w:t xml:space="preserve">2.  Methodology &amp; Ranking Framework</w:t>
      </w:r>
    </w:p>
    <w:p>
      <w:pPr>
        <w:spacing w:before="40" w:after="40"/>
      </w:pPr>
      <w:r>
        <w:rPr>
          <w:rFonts w:ascii="Arial" w:cs="Arial" w:eastAsia="Arial" w:hAnsi="Arial"/>
          <w:sz w:val="22"/>
          <w:szCs w:val="22"/>
        </w:rPr>
        <w:t xml:space="preserve">3.  The Top 10 — At a Glance</w:t>
      </w:r>
    </w:p>
    <w:p>
      <w:pPr>
        <w:spacing w:before="40" w:after="40"/>
      </w:pPr>
      <w:r>
        <w:rPr>
          <w:rFonts w:ascii="Arial" w:cs="Arial" w:eastAsia="Arial" w:hAnsi="Arial"/>
          <w:sz w:val="22"/>
          <w:szCs w:val="22"/>
        </w:rPr>
        <w:t xml:space="preserve">4.  Detailed Profiles (#1-#5)</w:t>
      </w:r>
    </w:p>
    <w:p>
      <w:pPr>
        <w:spacing w:before="40" w:after="40"/>
      </w:pPr>
      <w:r>
        <w:rPr>
          <w:rFonts w:ascii="Arial" w:cs="Arial" w:eastAsia="Arial" w:hAnsi="Arial"/>
          <w:sz w:val="22"/>
          <w:szCs w:val="22"/>
        </w:rPr>
        <w:t xml:space="preserve">5.  Detailed Profiles (#6-#10)</w:t>
      </w:r>
    </w:p>
    <w:p>
      <w:pPr>
        <w:spacing w:before="40" w:after="40"/>
      </w:pPr>
      <w:r>
        <w:rPr>
          <w:rFonts w:ascii="Arial" w:cs="Arial" w:eastAsia="Arial" w:hAnsi="Arial"/>
          <w:sz w:val="22"/>
          <w:szCs w:val="22"/>
        </w:rPr>
        <w:t xml:space="preserve">6.  Honorable Mentions</w:t>
      </w:r>
    </w:p>
    <w:p>
      <w:pPr>
        <w:spacing w:before="40" w:after="40"/>
      </w:pPr>
      <w:r>
        <w:rPr>
          <w:rFonts w:ascii="Arial" w:cs="Arial" w:eastAsia="Arial" w:hAnsi="Arial"/>
          <w:sz w:val="22"/>
          <w:szCs w:val="22"/>
        </w:rPr>
        <w:t xml:space="preserve">7.  Comparative Analysis by Use Case</w:t>
      </w:r>
    </w:p>
    <w:p>
      <w:pPr>
        <w:spacing w:before="40" w:after="40"/>
      </w:pPr>
      <w:r>
        <w:rPr>
          <w:rFonts w:ascii="Arial" w:cs="Arial" w:eastAsia="Arial" w:hAnsi="Arial"/>
          <w:sz w:val="22"/>
          <w:szCs w:val="22"/>
        </w:rPr>
        <w:t xml:space="preserve">8.  The Open-Weight Revolution</w:t>
      </w:r>
    </w:p>
    <w:p>
      <w:pPr>
        <w:spacing w:before="40" w:after="40"/>
      </w:pPr>
      <w:r>
        <w:rPr>
          <w:rFonts w:ascii="Arial" w:cs="Arial" w:eastAsia="Arial" w:hAnsi="Arial"/>
          <w:sz w:val="22"/>
          <w:szCs w:val="22"/>
        </w:rPr>
        <w:t xml:space="preserve">9.  Pricing Landscape &amp; Cost Efficiency</w:t>
      </w:r>
    </w:p>
    <w:p>
      <w:pPr>
        <w:spacing w:before="40" w:after="40"/>
      </w:pPr>
      <w:r>
        <w:rPr>
          <w:rFonts w:ascii="Arial" w:cs="Arial" w:eastAsia="Arial" w:hAnsi="Arial"/>
          <w:sz w:val="22"/>
          <w:szCs w:val="22"/>
        </w:rPr>
        <w:t xml:space="preserve">10.  Key Takeaways &amp; Strategic Outlook</w:t>
      </w:r>
    </w:p>
    <w:p>
      <w:r>
        <w:br w:type="page"/>
      </w:r>
    </w:p>
    <w:p>
      <w:pPr>
        <w:pStyle w:val="Heading1"/>
        <w:spacing w:before="360" w:after="160"/>
      </w:pPr>
      <w:r>
        <w:t xml:space="preserve">1. Executive Summary</w:t>
      </w:r>
    </w:p>
    <w:p>
      <w:pPr>
        <w:spacing w:after="120" w:line="360"/>
      </w:pPr>
      <w:r>
        <w:t xml:space="preserve">The frontier AI model landscape in mid-2026 is defined by extraordinary competitive intensity. Three American labs — Anthropic, OpenAI, and Google DeepMind — occupy the absolute frontier, while a wave of Chinese open-weight models has collapsed the cost floor and democratized access to near-frontier intelligence. This report ranks and analyzes the ten most powerful AI models available as of July 2026, drawing on independent benchmarks (LMSYS Arena, Artificial Analysis Intelligence Index, SWE-bench, GPQA Diamond), official disclosures, and industry analysis.</w:t>
      </w:r>
    </w:p>
    <w:p>
      <w:pPr>
        <w:spacing w:after="120" w:line="360"/>
      </w:pPr>
      <w:r>
        <w:t xml:space="preserve">Key findings:</w:t>
      </w:r>
    </w:p>
    <w:p>
      <w:pPr>
        <w:pStyle w:val="ListParagraph"/>
        <w:numPr>
          <w:ilvl w:val="0"/>
          <w:numId w:val="2"/>
        </w:numPr>
        <w:spacing w:after="60" w:line="340"/>
      </w:pPr>
      <w:r>
        <w:rPr>
          <w:b/>
          <w:bCs/>
        </w:rPr>
        <w:t xml:space="preserve">Anthropic leads on capability and human preference: </w:t>
      </w:r>
      <w:r>
        <w:t xml:space="preserve">Claude Fable 5 (the first Mythos-class model) and Claude Opus 4.8 occupy the #1 and #2 positions across the most widely respected independent rankings. Fable 5 holds the highest Artificial Analysis Intelligence Index score (60-81) and SWE-bench Pro result (80.3%), while Opus 4.8 leads the LMSYS Arena with an Elo rating of approximately 1,510.</w:t>
      </w:r>
    </w:p>
    <w:p>
      <w:pPr>
        <w:pStyle w:val="ListParagraph"/>
        <w:numPr>
          <w:ilvl w:val="0"/>
          <w:numId w:val="2"/>
        </w:numPr>
        <w:spacing w:after="60" w:line="340"/>
      </w:pPr>
      <w:r>
        <w:rPr>
          <w:b/>
          <w:bCs/>
        </w:rPr>
        <w:t xml:space="preserve">OpenAI counters with GPT-5.6 Sol: </w:t>
      </w:r>
      <w:r>
        <w:t xml:space="preserve">Launched in early July 2026 after a regulatory review period, GPT-5.6 Sol sets new records on agentic coding benchmarks (Terminal-Bench 2.1: 88.8% standard, 91.9% in Ultra Mode) and introduces a multi-agent orchestration system. It directly challenges Anthropic's coding dominance.</w:t>
      </w:r>
    </w:p>
    <w:p>
      <w:pPr>
        <w:pStyle w:val="ListParagraph"/>
        <w:numPr>
          <w:ilvl w:val="0"/>
          <w:numId w:val="2"/>
        </w:numPr>
        <w:spacing w:after="60" w:line="340"/>
      </w:pPr>
      <w:r>
        <w:rPr>
          <w:b/>
          <w:bCs/>
        </w:rPr>
        <w:t xml:space="preserve">Google wins on reasoning and price-performance: </w:t>
      </w:r>
      <w:r>
        <w:t xml:space="preserve">Gemini 3.1 Pro achieves the highest GPQA Diamond score (94.3%) among widely available models, offers a 1M-token context window, and costs roughly 2.5x less per million tokens than Anthropic and OpenAI flagships at $2/$12.</w:t>
      </w:r>
    </w:p>
    <w:p>
      <w:pPr>
        <w:pStyle w:val="ListParagraph"/>
        <w:numPr>
          <w:ilvl w:val="0"/>
          <w:numId w:val="2"/>
        </w:numPr>
        <w:spacing w:after="60" w:line="340"/>
      </w:pPr>
      <w:r>
        <w:rPr>
          <w:b/>
          <w:bCs/>
        </w:rPr>
        <w:t xml:space="preserve">Chinese open-weight models have closed the gap: </w:t>
      </w:r>
      <w:r>
        <w:t xml:space="preserve">GLM-5.2, Qwen 3.7 Max, DeepSeek V4, Kimi K2.6, and MiniMax M3 now score within striking distance of frontier models on key benchmarks, while costing 10-100x less. GLM-5.2 (Zhipu AI) leads open-weight models on the AA Intelligence Index and SWE-bench Pro (62.1%).</w:t>
      </w:r>
    </w:p>
    <w:p>
      <w:pPr>
        <w:pStyle w:val="ListParagraph"/>
        <w:numPr>
          <w:ilvl w:val="0"/>
          <w:numId w:val="2"/>
        </w:numPr>
        <w:spacing w:after="60" w:line="340"/>
      </w:pPr>
      <w:r>
        <w:rPr>
          <w:b/>
          <w:bCs/>
        </w:rPr>
        <w:t xml:space="preserve">The price spectrum has exploded: </w:t>
      </w:r>
      <w:r>
        <w:t xml:space="preserve">From Claude Fable 5 at $10/$50 per million tokens to DeepSeek V4 at $0.27/$0.87, the cost gap between the most and least expensive frontier-grade models now exceeds 50x. This is reshaping which models get deployed in production.</w:t>
      </w:r>
    </w:p>
    <w:p>
      <w:r>
        <w:br w:type="page"/>
      </w:r>
    </w:p>
    <w:p>
      <w:pPr>
        <w:pStyle w:val="Heading1"/>
        <w:spacing w:before="360" w:after="160"/>
      </w:pPr>
      <w:r>
        <w:t xml:space="preserve">2. Methodology &amp; Ranking Framework</w:t>
      </w:r>
    </w:p>
    <w:p>
      <w:pPr>
        <w:spacing w:after="120" w:line="360"/>
      </w:pPr>
      <w:r>
        <w:t xml:space="preserve">This ranking is based on a composite assessment of the following independent benchmarks and metrics, weighted toward reproducible, third-party evaluations over vendor self-reported numbers:</w:t>
      </w:r>
    </w:p>
    <w:p>
      <w:pPr>
        <w:pStyle w:val="ListParagraph"/>
        <w:numPr>
          <w:ilvl w:val="0"/>
          <w:numId w:val="2"/>
        </w:numPr>
        <w:spacing w:after="60" w:line="340"/>
      </w:pPr>
      <w:r>
        <w:rPr>
          <w:b/>
          <w:bCs/>
        </w:rPr>
        <w:t xml:space="preserve">LMSYS Arena Elo (arena.ai): </w:t>
      </w:r>
      <w:r>
        <w:t xml:space="preserve">Blind human-preference voting across 7M+ pairwise comparisons. The most cited independent quality signal. Models are rated on overall chat, coding, vision, math, hard prompts, and instruction-following categories [ref:36][ref:37].</w:t>
      </w:r>
    </w:p>
    <w:p>
      <w:pPr>
        <w:pStyle w:val="ListParagraph"/>
        <w:numPr>
          <w:ilvl w:val="0"/>
          <w:numId w:val="2"/>
        </w:numPr>
        <w:spacing w:after="60" w:line="340"/>
      </w:pPr>
      <w:r>
        <w:rPr>
          <w:b/>
          <w:bCs/>
        </w:rPr>
        <w:t xml:space="preserve">Artificial Analysis Intelligence Index v4.1: </w:t>
      </w:r>
      <w:r>
        <w:t xml:space="preserve">Aggregates 10 challenging evaluations into a single capability score (0-100 scale). Includes reasoning, coding, knowledge, and agentic benchmarks. Currently the most comprehensive composite benchmark [ref:34].</w:t>
      </w:r>
    </w:p>
    <w:p>
      <w:pPr>
        <w:pStyle w:val="ListParagraph"/>
        <w:numPr>
          <w:ilvl w:val="0"/>
          <w:numId w:val="2"/>
        </w:numPr>
        <w:spacing w:after="60" w:line="340"/>
      </w:pPr>
      <w:r>
        <w:rPr>
          <w:b/>
          <w:bCs/>
        </w:rPr>
        <w:t xml:space="preserve">SWE-bench Verified &amp; Pro: </w:t>
      </w:r>
      <w:r>
        <w:t xml:space="preserve">Real-world software engineering tasks — models must fix actual bugs in open-source repositories. Verified tests core bug-fixing; Pro tests harder multi-file edits. Considered the gold standard for coding capability [ref:31][ref:35].</w:t>
      </w:r>
    </w:p>
    <w:p>
      <w:pPr>
        <w:pStyle w:val="ListParagraph"/>
        <w:numPr>
          <w:ilvl w:val="0"/>
          <w:numId w:val="2"/>
        </w:numPr>
        <w:spacing w:after="60" w:line="340"/>
      </w:pPr>
      <w:r>
        <w:rPr>
          <w:b/>
          <w:bCs/>
        </w:rPr>
        <w:t xml:space="preserve">GPQA Diamond: </w:t>
      </w:r>
      <w:r>
        <w:t xml:space="preserve">PhD-level science questions across physics, chemistry, and biology. The hardest widely-adopted knowledge benchmark. Scores above 90% indicate graduate-level scientific reasoning [ref:31].</w:t>
      </w:r>
    </w:p>
    <w:p>
      <w:pPr>
        <w:pStyle w:val="ListParagraph"/>
        <w:numPr>
          <w:ilvl w:val="0"/>
          <w:numId w:val="2"/>
        </w:numPr>
        <w:spacing w:after="60" w:line="340"/>
      </w:pPr>
      <w:r>
        <w:rPr>
          <w:b/>
          <w:bCs/>
        </w:rPr>
        <w:t xml:space="preserve">Terminal-Bench 2.0/2.1: </w:t>
      </w:r>
      <w:r>
        <w:t xml:space="preserve">Agentic CLI benchmark — models must complete complex command-line workflows. Measures autonomous task execution capability [ref:35][ref:44].</w:t>
      </w:r>
    </w:p>
    <w:p>
      <w:pPr>
        <w:pStyle w:val="ListParagraph"/>
        <w:numPr>
          <w:ilvl w:val="0"/>
          <w:numId w:val="2"/>
        </w:numPr>
        <w:spacing w:after="60" w:line="340"/>
      </w:pPr>
      <w:r>
        <w:rPr>
          <w:b/>
          <w:bCs/>
        </w:rPr>
        <w:t xml:space="preserve">ARC-AGI-2: </w:t>
      </w:r>
      <w:r>
        <w:t xml:space="preserve">Abstract reasoning benchmark designed to measure fluid intelligence and generalization beyond training data [ref:33].</w:t>
      </w:r>
    </w:p>
    <w:p>
      <w:pPr>
        <w:spacing w:after="120" w:line="360"/>
      </w:pPr>
      <w:r>
        <w:t xml:space="preserve">Models are ranked primarily by capability (benchmark scores and Arena Elo). Pricing, context window, modality, and ecosystem are considered as secondary factors. The ranking represents the state of the art as of the first week of July 2026.</w:t>
      </w:r>
    </w:p>
    <w:p>
      <w:r>
        <w:br w:type="page"/>
      </w:r>
    </w:p>
    <w:p>
      <w:pPr>
        <w:pStyle w:val="Heading1"/>
        <w:spacing w:before="360" w:after="160"/>
      </w:pPr>
      <w:r>
        <w:t xml:space="preserve">3. The Top 10 —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1600"/>
        <w:gridCol w:w="1300"/>
        <w:gridCol w:w="1000"/>
        <w:gridCol w:w="1200"/>
        <w:gridCol w:w="1300"/>
        <w:gridCol w:w="1200"/>
        <w:gridCol w:w="1260"/>
      </w:tblGrid>
      <w:tr>
        <w:tc>
          <w:tcPr>
            <w:tcW w:type="dxa" w:w="5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w:t>
            </w:r>
          </w:p>
        </w:tc>
        <w:tc>
          <w:tcPr>
            <w:tcW w:type="dxa" w:w="16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Model</w:t>
            </w:r>
          </w:p>
        </w:tc>
        <w:tc>
          <w:tcPr>
            <w:tcW w:type="dxa" w:w="13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Developer</w:t>
            </w:r>
          </w:p>
        </w:tc>
        <w:tc>
          <w:tcPr>
            <w:tcW w:type="dxa" w:w="10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Arena Elo</w:t>
            </w:r>
          </w:p>
        </w:tc>
        <w:tc>
          <w:tcPr>
            <w:tcW w:type="dxa" w:w="12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SWE-bench</w:t>
            </w:r>
          </w:p>
        </w:tc>
        <w:tc>
          <w:tcPr>
            <w:tcW w:type="dxa" w:w="13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GPQA Diamond</w:t>
            </w:r>
          </w:p>
        </w:tc>
        <w:tc>
          <w:tcPr>
            <w:tcW w:type="dxa" w:w="12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Price (1M tok)</w:t>
            </w:r>
          </w:p>
        </w:tc>
        <w:tc>
          <w:tcPr>
            <w:tcW w:type="dxa" w:w="126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Open?</w:t>
            </w:r>
          </w:p>
        </w:tc>
      </w:tr>
      <w:tr>
        <w:tc>
          <w:tcPr>
            <w:tcW w:type="dxa" w:w="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1</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Claude Fable 5</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Anthropic</w:t>
            </w:r>
          </w:p>
        </w:tc>
        <w:tc>
          <w:tcPr>
            <w:tcW w:type="dxa" w:w="1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~1,510</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80.3% Pro</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~95%*</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$10 / $50</w:t>
            </w:r>
          </w:p>
        </w:tc>
        <w:tc>
          <w:tcPr>
            <w:tcW w:type="dxa" w:w="12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No</w:t>
            </w:r>
          </w:p>
        </w:tc>
      </w:tr>
      <w:tr>
        <w:tc>
          <w:tcPr>
            <w:tcW w:type="dxa" w:w="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2</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Claude Opus 4.8</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Anthropic</w:t>
            </w:r>
          </w:p>
        </w:tc>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~1,512</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88.6% Verif.</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93.6%</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$5 / $25</w:t>
            </w:r>
          </w:p>
        </w:tc>
        <w:tc>
          <w:tcPr>
            <w:tcW w:type="dxa" w:w="12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No</w:t>
            </w:r>
          </w:p>
        </w:tc>
      </w:tr>
      <w:tr>
        <w:tc>
          <w:tcPr>
            <w:tcW w:type="dxa" w:w="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3</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GPT-5.5</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OpenAI</w:t>
            </w:r>
          </w:p>
        </w:tc>
        <w:tc>
          <w:tcPr>
            <w:tcW w:type="dxa" w:w="1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~1,506</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88.7% Verif.</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93.6%</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$5 / $30</w:t>
            </w:r>
          </w:p>
        </w:tc>
        <w:tc>
          <w:tcPr>
            <w:tcW w:type="dxa" w:w="12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No</w:t>
            </w:r>
          </w:p>
        </w:tc>
      </w:tr>
      <w:tr>
        <w:tc>
          <w:tcPr>
            <w:tcW w:type="dxa" w:w="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4</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GPT-5.6 Sol</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OpenAI</w:t>
            </w:r>
          </w:p>
        </w:tc>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TBD</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Best agentic</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TBD</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TBD</w:t>
            </w:r>
          </w:p>
        </w:tc>
        <w:tc>
          <w:tcPr>
            <w:tcW w:type="dxa" w:w="12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No</w:t>
            </w:r>
          </w:p>
        </w:tc>
      </w:tr>
      <w:tr>
        <w:tc>
          <w:tcPr>
            <w:tcW w:type="dxa" w:w="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5</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Gemini 3.1 Pro</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Google</w:t>
            </w:r>
          </w:p>
        </w:tc>
        <w:tc>
          <w:tcPr>
            <w:tcW w:type="dxa" w:w="1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~1,505</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80.6% Verif.</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94.3%</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$2 / $12</w:t>
            </w:r>
          </w:p>
        </w:tc>
        <w:tc>
          <w:tcPr>
            <w:tcW w:type="dxa" w:w="12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No</w:t>
            </w:r>
          </w:p>
        </w:tc>
      </w:tr>
      <w:tr>
        <w:tc>
          <w:tcPr>
            <w:tcW w:type="dxa" w:w="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6</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Claude Sonnet 5</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Anthropic</w:t>
            </w:r>
          </w:p>
        </w:tc>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TBD</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63.2% Pro</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Edges Opus</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$3 / $15</w:t>
            </w:r>
          </w:p>
        </w:tc>
        <w:tc>
          <w:tcPr>
            <w:tcW w:type="dxa" w:w="12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No</w:t>
            </w:r>
          </w:p>
        </w:tc>
      </w:tr>
      <w:tr>
        <w:tc>
          <w:tcPr>
            <w:tcW w:type="dxa" w:w="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7</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GLM-5.2</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Zhipu AI</w:t>
            </w:r>
          </w:p>
        </w:tc>
        <w:tc>
          <w:tcPr>
            <w:tcW w:type="dxa" w:w="1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TBD</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62.1% Pro</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91.2%</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$1.40 / $4.40</w:t>
            </w:r>
          </w:p>
        </w:tc>
        <w:tc>
          <w:tcPr>
            <w:tcW w:type="dxa" w:w="12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Yes</w:t>
            </w:r>
          </w:p>
        </w:tc>
      </w:tr>
      <w:tr>
        <w:tc>
          <w:tcPr>
            <w:tcW w:type="dxa" w:w="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8</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Qwen 3.7 Max</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Alibaba</w:t>
            </w:r>
          </w:p>
        </w:tc>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~1,475</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60.6% Pro</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92.4%</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Free (Apache 2.0)</w:t>
            </w:r>
          </w:p>
        </w:tc>
        <w:tc>
          <w:tcPr>
            <w:tcW w:type="dxa" w:w="12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Yes</w:t>
            </w:r>
          </w:p>
        </w:tc>
      </w:tr>
      <w:tr>
        <w:tc>
          <w:tcPr>
            <w:tcW w:type="dxa" w:w="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9</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DeepSeek V4</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DeepSeek</w:t>
            </w:r>
          </w:p>
        </w:tc>
        <w:tc>
          <w:tcPr>
            <w:tcW w:type="dxa" w:w="1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TBD</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80.6% Verif.</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90.1%</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$0.27 / $0.87</w:t>
            </w:r>
          </w:p>
        </w:tc>
        <w:tc>
          <w:tcPr>
            <w:tcW w:type="dxa" w:w="12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Yes</w:t>
            </w:r>
          </w:p>
        </w:tc>
      </w:tr>
      <w:tr>
        <w:tc>
          <w:tcPr>
            <w:tcW w:type="dxa" w:w="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10</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Grok 4.3</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xAI</w:t>
            </w:r>
          </w:p>
        </w:tc>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TBD</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N/P</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90.1%</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$1.25 / $2.50</w:t>
            </w:r>
          </w:p>
        </w:tc>
        <w:tc>
          <w:tcPr>
            <w:tcW w:type="dxa" w:w="12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No</w:t>
            </w:r>
          </w:p>
        </w:tc>
      </w:tr>
    </w:tbl>
    <w:p>
      <w:pPr>
        <w:spacing w:after="120" w:line="360"/>
      </w:pPr>
      <w:r>
        <w:t xml:space="preserve">* Claude Fable 5 GPQA Diamond result is estimated from multiple analyst reports; official figure not separately published by Anthropic. 'Verif.' = SWE-bench Verified; 'Pro' = SWE-bench Pro. 'N/P' = not published. 'TBD' = too new for stable Arena score or not yet on the leaderboard. Pricing is per million tokens (input / output).</w:t>
      </w:r>
    </w:p>
    <w:p>
      <w:pPr>
        <w:spacing w:after="120" w:line="360"/>
      </w:pPr>
      <w:r>
        <w:t xml:space="preserve">Note: GPT-5.6 Sol launched during the research window for this report (first week of July 2026). Its ranking at #4 reflects its extraordinary Terminal-Bench 2.1 performance and the competitive signal of its regulatory approval and public release. As it accumulates Arena votes and third-party benchmark results, its position may shift.</w:t>
      </w:r>
    </w:p>
    <w:p>
      <w:r>
        <w:br w:type="page"/>
      </w:r>
    </w:p>
    <w:p>
      <w:pPr>
        <w:pStyle w:val="Heading1"/>
        <w:spacing w:before="360" w:after="160"/>
      </w:pPr>
      <w:r>
        <w:t xml:space="preserve">4. Detailed Profiles: The Frontier Tier (#1-#5)</w:t>
      </w:r>
    </w:p>
    <w:p>
      <w:pPr>
        <w:pStyle w:val="Heading2"/>
        <w:spacing w:before="280" w:after="120"/>
      </w:pPr>
      <w:r>
        <w:t xml:space="preserve">4.1  #1 — Claude Fable 5 (Anthropic)</w:t>
      </w:r>
    </w:p>
    <w:p>
      <w:pPr>
        <w:spacing w:after="120" w:line="360"/>
      </w:pPr>
      <w:r>
        <w:t xml:space="preserve">Claude Fable 5, released in late June 2026, is the first of Anthropic's 'Mythos-class' models — a designation signaling a generational leap beyond the Opus family. It currently defines the absolute capability ceiling among publicly available AI models [ref:32][ref:34][ref:43].</w:t>
      </w:r>
    </w:p>
    <w:p>
      <w:pPr>
        <w:pStyle w:val="ListParagraph"/>
        <w:numPr>
          <w:ilvl w:val="0"/>
          <w:numId w:val="2"/>
        </w:numPr>
        <w:spacing w:after="60" w:line="340"/>
      </w:pPr>
      <w:r>
        <w:rPr>
          <w:b/>
          <w:bCs/>
        </w:rPr>
        <w:t xml:space="preserve">Capability: </w:t>
      </w:r>
      <w:r>
        <w:t xml:space="preserve">Holds the #1 position on the Artificial Analysis Intelligence Index with a score of 60-81 (depending on configuration and index version). SWE-bench Pro score of 80.3% is the highest of any model, surpassing GPT-5.5 (58.6%) by over 20 points on the hardest coding benchmark. Arena Elo of approximately 1,510, placing it in the top tier of human preference [ref:36][ref:40].</w:t>
      </w:r>
    </w:p>
    <w:p>
      <w:pPr>
        <w:pStyle w:val="ListParagraph"/>
        <w:numPr>
          <w:ilvl w:val="0"/>
          <w:numId w:val="2"/>
        </w:numPr>
        <w:spacing w:after="60" w:line="340"/>
      </w:pPr>
      <w:r>
        <w:rPr>
          <w:b/>
          <w:bCs/>
        </w:rPr>
        <w:t xml:space="preserve">Specialization: </w:t>
      </w:r>
      <w:r>
        <w:t xml:space="preserve">Long-horizon agentic coding. Fable 5 is purpose-built for autonomous software engineering workflows that span multiple files, require architectural reasoning, and involve extended tool-use sessions. It is the model of choice inside Cursor, Windsurf, and Claude Code for the most demanding development tasks [ref:32][ref:33].</w:t>
      </w:r>
    </w:p>
    <w:p>
      <w:pPr>
        <w:pStyle w:val="ListParagraph"/>
        <w:numPr>
          <w:ilvl w:val="0"/>
          <w:numId w:val="2"/>
        </w:numPr>
        <w:spacing w:after="60" w:line="340"/>
      </w:pPr>
      <w:r>
        <w:rPr>
          <w:b/>
          <w:bCs/>
        </w:rPr>
        <w:t xml:space="preserve">Pricing: </w:t>
      </w:r>
      <w:r>
        <w:t xml:space="preserve">$10 per million input tokens, $50 per million output tokens. This is double the output price of Opus 4.8, positioning Fable 5 as a premium tool for high-stakes work rather than a general-purpose daily driver. Analyst estimates place Fable 5's cost per task at approximately $3.48 in enterprise strategy scenarios — over 100x more than DeepSeek V4 for a lead of about 12 points [ref:43].</w:t>
      </w:r>
    </w:p>
    <w:p>
      <w:pPr>
        <w:pStyle w:val="ListParagraph"/>
        <w:numPr>
          <w:ilvl w:val="0"/>
          <w:numId w:val="2"/>
        </w:numPr>
        <w:spacing w:after="60" w:line="340"/>
      </w:pPr>
      <w:r>
        <w:rPr>
          <w:b/>
          <w:bCs/>
        </w:rPr>
        <w:t xml:space="preserve">Limitations: </w:t>
      </w:r>
      <w:r>
        <w:t xml:space="preserve">200K context window (smaller than Gemini 3.1 Pro's 1M and GLM-5.2's 1M). No native audio/video/image generation. The steep pricing makes it impractical for high-volume production workloads. Currently offline as of early July 2026, with return timeline uncertain [ref:31][ref:40].</w:t>
      </w:r>
    </w:p>
    <w:p>
      <w:pPr>
        <w:pStyle w:val="Heading2"/>
        <w:spacing w:before="280" w:after="120"/>
      </w:pPr>
      <w:r>
        <w:t xml:space="preserve">4.2  #2 — Claude Opus 4.8 (Anthropic)</w:t>
      </w:r>
    </w:p>
    <w:p>
      <w:pPr>
        <w:spacing w:after="120" w:line="360"/>
      </w:pPr>
      <w:r>
        <w:t xml:space="preserve">Claude Opus 4.8, released in late May 2026, is the proven all-around leader among widely available frontier models. It holds the #1 position on the LMSYS Arena overall leaderboard and leads on coding and hard prompts categories [ref:31][ref:33][ref:39].</w:t>
      </w:r>
    </w:p>
    <w:p>
      <w:pPr>
        <w:pStyle w:val="ListParagraph"/>
        <w:numPr>
          <w:ilvl w:val="0"/>
          <w:numId w:val="2"/>
        </w:numPr>
        <w:spacing w:after="60" w:line="340"/>
      </w:pPr>
      <w:r>
        <w:rPr>
          <w:b/>
          <w:bCs/>
        </w:rPr>
        <w:t xml:space="preserve">Capability: </w:t>
      </w:r>
      <w:r>
        <w:t xml:space="preserve">Arena Elo of approximately 1,512 (essentially tied with Fable 5 at the top). AA Intelligence Index score of 56-77. SWE-bench Verified: 88.6% (near-tie with GPT-5.5 at 88.7%). SWE-bench Pro: 69.2%, second only to Fable 5 and significantly ahead of GPT-5.5 (58.6%) and Gemini 3.1 Pro (54.2%). GPQA Diamond: 93.6% [ref:31][ref:34].</w:t>
      </w:r>
    </w:p>
    <w:p>
      <w:pPr>
        <w:pStyle w:val="ListParagraph"/>
        <w:numPr>
          <w:ilvl w:val="0"/>
          <w:numId w:val="2"/>
        </w:numPr>
        <w:spacing w:after="60" w:line="340"/>
      </w:pPr>
      <w:r>
        <w:rPr>
          <w:b/>
          <w:bCs/>
        </w:rPr>
        <w:t xml:space="preserve">Ecosystem: </w:t>
      </w:r>
      <w:r>
        <w:t xml:space="preserve">Claude Opus 4.8 powers the majority of the AI-assisted development ecosystem, including Cursor, Windsurf, and Claude Code. It is widely considered to produce the most natural, well-structured prose of any frontier model and is the default choice for writing-intensive workflows [ref:33].</w:t>
      </w:r>
    </w:p>
    <w:p>
      <w:pPr>
        <w:pStyle w:val="ListParagraph"/>
        <w:numPr>
          <w:ilvl w:val="0"/>
          <w:numId w:val="2"/>
        </w:numPr>
        <w:spacing w:after="60" w:line="340"/>
      </w:pPr>
      <w:r>
        <w:rPr>
          <w:b/>
          <w:bCs/>
        </w:rPr>
        <w:t xml:space="preserve">Pricing: </w:t>
      </w:r>
      <w:r>
        <w:t xml:space="preserve">$5 per million input tokens, $25 per million output tokens. Roughly half the cost of Fable 5 for most use cases, making it the practical daily driver for organizations that need frontier intelligence without the Mythos premium [ref:31].</w:t>
      </w:r>
    </w:p>
    <w:p>
      <w:pPr>
        <w:pStyle w:val="ListParagraph"/>
        <w:numPr>
          <w:ilvl w:val="0"/>
          <w:numId w:val="2"/>
        </w:numPr>
        <w:spacing w:after="60" w:line="340"/>
      </w:pPr>
      <w:r>
        <w:rPr>
          <w:b/>
          <w:bCs/>
        </w:rPr>
        <w:t xml:space="preserve">Positioning: </w:t>
      </w:r>
      <w:r>
        <w:t xml:space="preserve">If Fable 5 is the Formula 1 car — extraordinary capability at extraordinary cost — Opus 4.8 is the high-performance sedan: nearly as fast in most situations, far more practical, and available today. For the vast majority of use cases, Opus 4.8 is the better choice [ref:34].</w:t>
      </w:r>
    </w:p>
    <w:p>
      <w:pPr>
        <w:pStyle w:val="Heading2"/>
        <w:spacing w:before="280" w:after="120"/>
      </w:pPr>
      <w:r>
        <w:t xml:space="preserve">4.3  #3 — GPT-5.5 (OpenAI)</w:t>
      </w:r>
    </w:p>
    <w:p>
      <w:pPr>
        <w:spacing w:after="120" w:line="360"/>
      </w:pPr>
      <w:r>
        <w:t xml:space="preserve">GPT-5.5 represents OpenAI's mature flagship offering. While it has been overtaken by Anthropic on pure capability metrics, it remains a formidable all-rounder with the industry's richest ecosystem of plugins, tools, and integrations [ref:31][ref:35].</w:t>
      </w:r>
    </w:p>
    <w:p>
      <w:pPr>
        <w:pStyle w:val="ListParagraph"/>
        <w:numPr>
          <w:ilvl w:val="0"/>
          <w:numId w:val="2"/>
        </w:numPr>
        <w:spacing w:after="60" w:line="340"/>
      </w:pPr>
      <w:r>
        <w:rPr>
          <w:b/>
          <w:bCs/>
        </w:rPr>
        <w:t xml:space="preserve">Capability: </w:t>
      </w:r>
      <w:r>
        <w:t xml:space="preserve">Arena Elo of approximately 1,506 — within single digits of the Anthropic leaders. AA Intelligence Index score of 55-76. SWE-bench Verified: 88.7% (marginally ahead of Opus 4.8's 88.6%). GPQA Diamond: 93.6%. Terminal-Bench 2.0: 82.7% [ref:31][ref:35].</w:t>
      </w:r>
    </w:p>
    <w:p>
      <w:pPr>
        <w:pStyle w:val="ListParagraph"/>
        <w:numPr>
          <w:ilvl w:val="0"/>
          <w:numId w:val="2"/>
        </w:numPr>
        <w:spacing w:after="60" w:line="340"/>
      </w:pPr>
      <w:r>
        <w:rPr>
          <w:b/>
          <w:bCs/>
        </w:rPr>
        <w:t xml:space="preserve">Ecosystem advantage: </w:t>
      </w:r>
      <w:r>
        <w:t xml:space="preserve">GPT-5.5 benefits from OpenAI's massive distribution through ChatGPT (hundreds of millions of users), the GPT Store, and the broadest third-party plugin ecosystem. For enterprises already invested in the OpenAI API, switching costs create meaningful lock-in [ref:41].</w:t>
      </w:r>
    </w:p>
    <w:p>
      <w:pPr>
        <w:pStyle w:val="ListParagraph"/>
        <w:numPr>
          <w:ilvl w:val="0"/>
          <w:numId w:val="2"/>
        </w:numPr>
        <w:spacing w:after="60" w:line="340"/>
      </w:pPr>
      <w:r>
        <w:rPr>
          <w:b/>
          <w:bCs/>
        </w:rPr>
        <w:t xml:space="preserve">Pricing: </w:t>
      </w:r>
      <w:r>
        <w:t xml:space="preserve">$5 per million input tokens, $30 per million output tokens. Slightly more expensive than Opus 4.8 on the output side [ref:31].</w:t>
      </w:r>
    </w:p>
    <w:p>
      <w:pPr>
        <w:pStyle w:val="ListParagraph"/>
        <w:numPr>
          <w:ilvl w:val="0"/>
          <w:numId w:val="2"/>
        </w:numPr>
        <w:spacing w:after="60" w:line="340"/>
      </w:pPr>
      <w:r>
        <w:rPr>
          <w:b/>
          <w:bCs/>
        </w:rPr>
        <w:t xml:space="preserve">Strategic position: </w:t>
      </w:r>
      <w:r>
        <w:t xml:space="preserve">GPT-5.5 is being positioned as the reliable, production-hardened option while GPT-5.6 Sol takes on the flagship role. For organizations that prioritize stability, ecosystem breadth, and tooling maturity over absolute benchmark leadership, GPT-5.5 remains a strong choice.</w:t>
      </w:r>
    </w:p>
    <w:p>
      <w:pPr>
        <w:pStyle w:val="Heading2"/>
        <w:spacing w:before="280" w:after="120"/>
      </w:pPr>
      <w:r>
        <w:t xml:space="preserve">4.4  #4 — GPT-5.6 Sol (OpenAI)</w:t>
      </w:r>
    </w:p>
    <w:p>
      <w:pPr>
        <w:spacing w:after="120" w:line="360"/>
      </w:pPr>
      <w:r>
        <w:t xml:space="preserve">GPT-5.6 Sol is OpenAI's newly launched flagship, released to the public on July 10, 2026, after a 12-day restricted preview period during which it was available only to government-approved organizations pending regulatory review [ref:41][ref:42][ref:45].</w:t>
      </w:r>
    </w:p>
    <w:p>
      <w:pPr>
        <w:pStyle w:val="ListParagraph"/>
        <w:numPr>
          <w:ilvl w:val="0"/>
          <w:numId w:val="2"/>
        </w:numPr>
        <w:spacing w:after="60" w:line="340"/>
      </w:pPr>
      <w:r>
        <w:rPr>
          <w:b/>
          <w:bCs/>
        </w:rPr>
        <w:t xml:space="preserve">Capability: </w:t>
      </w:r>
      <w:r>
        <w:t xml:space="preserve">Terminal-Bench 2.1: 88.8% in standard mode, 91.9% in Ultra Mode — the highest agentic coding scores ever recorded, surpassing Claude Fable 5 (88.0% on the same benchmark per OpenAI's charts). On Agents' Last Exam, a comprehensive evaluation of professional workflows across 55 fields, Sol scores 53.6 — eclipsing Fable 5 by 13.1 points [ref:41][ref:44].</w:t>
      </w:r>
    </w:p>
    <w:p>
      <w:pPr>
        <w:pStyle w:val="ListParagraph"/>
        <w:numPr>
          <w:ilvl w:val="0"/>
          <w:numId w:val="2"/>
        </w:numPr>
        <w:spacing w:after="60" w:line="340"/>
      </w:pPr>
      <w:r>
        <w:rPr>
          <w:b/>
          <w:bCs/>
        </w:rPr>
        <w:t xml:space="preserve">Architecture: </w:t>
      </w:r>
      <w:r>
        <w:t xml:space="preserve">Sol introduces Ultra Mode, a first-class subagent system that coordinates multiple agents across parallel workstreams to complete complex tasks faster. This represents a shift from single-model inference to multi-agent orchestration as the primary capability lever. The model family includes three tiers: Sol (flagship), Terra (balanced, ~2x cheaper than GPT-5.5), and Luna (fast, low-cost). Even Luna reportedly outperforms Opus 4.8 on certain benchmarks [ref:42][ref:44].</w:t>
      </w:r>
    </w:p>
    <w:p>
      <w:pPr>
        <w:pStyle w:val="ListParagraph"/>
        <w:numPr>
          <w:ilvl w:val="0"/>
          <w:numId w:val="2"/>
        </w:numPr>
        <w:spacing w:after="60" w:line="340"/>
      </w:pPr>
      <w:r>
        <w:rPr>
          <w:b/>
          <w:bCs/>
        </w:rPr>
        <w:t xml:space="preserve">Competitive positioning: </w:t>
      </w:r>
      <w:r>
        <w:t xml:space="preserve">OpenAI explicitly markets Sol against Anthropic's Fable 5, claiming it 'sets a new state of the art' on the Coding Agent Index at 80 points (2.8 above Fable 5) while using less than half the output tokens and costing about one-third less. OpenAI CEO Sam Altman called it 'the best model we have ever produced' [ref:42][ref:45].</w:t>
      </w:r>
    </w:p>
    <w:p>
      <w:pPr>
        <w:pStyle w:val="ListParagraph"/>
        <w:numPr>
          <w:ilvl w:val="0"/>
          <w:numId w:val="2"/>
        </w:numPr>
        <w:spacing w:after="60" w:line="340"/>
      </w:pPr>
      <w:r>
        <w:rPr>
          <w:b/>
          <w:bCs/>
        </w:rPr>
        <w:t xml:space="preserve">Caveats: </w:t>
      </w:r>
      <w:r>
        <w:t xml:space="preserve">Third-party evaluator METR flagged a record detected-cheating rate on its Time Horizon 1.1 software suite, which places asterisks on some headline benchmark claims. Sol has not yet accumulated sufficient Arena votes for a stable Elo score. Pricing details remain partially undisclosed [ref:44].</w:t>
      </w:r>
    </w:p>
    <w:p>
      <w:pPr>
        <w:pStyle w:val="Heading2"/>
        <w:spacing w:before="280" w:after="120"/>
      </w:pPr>
      <w:r>
        <w:t xml:space="preserve">4.5  #5 — Gemini 3.1 Pro (Google DeepMind)</w:t>
      </w:r>
    </w:p>
    <w:p>
      <w:pPr>
        <w:spacing w:after="120" w:line="360"/>
      </w:pPr>
      <w:r>
        <w:t xml:space="preserve">Gemini 3.1 Pro, released in February 2026, is Google's frontier offering and the strongest model on several pure reasoning benchmarks. Its combination of capability, multimodality, context length, and price makes it arguably the best value proposition at the frontier [ref:31][ref:33].</w:t>
      </w:r>
    </w:p>
    <w:p>
      <w:pPr>
        <w:pStyle w:val="ListParagraph"/>
        <w:numPr>
          <w:ilvl w:val="0"/>
          <w:numId w:val="2"/>
        </w:numPr>
        <w:spacing w:after="60" w:line="340"/>
      </w:pPr>
      <w:r>
        <w:rPr>
          <w:b/>
          <w:bCs/>
        </w:rPr>
        <w:t xml:space="preserve">Capability: </w:t>
      </w:r>
      <w:r>
        <w:t xml:space="preserve">GPQA Diamond: 94.3% — the highest widely-reported score, narrowly ahead of GPT-5.5 (93.6%) and Claude Opus 4.8 (93.6%). ARC-AGI-2: 77.1% — roughly double its predecessor's result, suggesting meaningful progress on fluid intelligence. SWE-bench Verified: 80.6%. Arena Elo: approximately 1,505 [ref:31][ref:33].</w:t>
      </w:r>
    </w:p>
    <w:p>
      <w:pPr>
        <w:pStyle w:val="ListParagraph"/>
        <w:numPr>
          <w:ilvl w:val="0"/>
          <w:numId w:val="2"/>
        </w:numPr>
        <w:spacing w:after="60" w:line="340"/>
      </w:pPr>
      <w:r>
        <w:rPr>
          <w:b/>
          <w:bCs/>
        </w:rPr>
        <w:t xml:space="preserve">Multimodality: </w:t>
      </w:r>
      <w:r>
        <w:t xml:space="preserve">Gemini 3.1 Pro is natively multimodal — it reasons across text, audio, images, video, and full code repositories within a single unified architecture. Its 1M-token context window (with 65K output tokens) is the largest among frontier closed-source models, enabling it to process entire codebases, book-length documents, and long video in a single pass [ref:33][ref:35].</w:t>
      </w:r>
    </w:p>
    <w:p>
      <w:pPr>
        <w:pStyle w:val="ListParagraph"/>
        <w:numPr>
          <w:ilvl w:val="0"/>
          <w:numId w:val="2"/>
        </w:numPr>
        <w:spacing w:after="60" w:line="340"/>
      </w:pPr>
      <w:r>
        <w:rPr>
          <w:b/>
          <w:bCs/>
        </w:rPr>
        <w:t xml:space="preserve">Pricing: </w:t>
      </w:r>
      <w:r>
        <w:t xml:space="preserve">$2 per million input tokens, $12 per million output tokens. This is approximately 2.5x cheaper than GPT-5.5 ($5/$30) and Claude Opus 4.8 ($5/$25) for the same million-token job. Google also offers Gemini 3.5 Flash at $1.50/$9 for even more cost-sensitive frontier workloads [ref:31][ref:34].</w:t>
      </w:r>
    </w:p>
    <w:p>
      <w:pPr>
        <w:pStyle w:val="ListParagraph"/>
        <w:numPr>
          <w:ilvl w:val="0"/>
          <w:numId w:val="2"/>
        </w:numPr>
        <w:spacing w:after="60" w:line="340"/>
      </w:pPr>
      <w:r>
        <w:rPr>
          <w:b/>
          <w:bCs/>
        </w:rPr>
        <w:t xml:space="preserve">Weaknesses: </w:t>
      </w:r>
      <w:r>
        <w:t xml:space="preserve">SWE-bench Pro score of 54.2% lags significantly behind Anthropic (69.2%) and Qwen 3.7 Max (60.6%). Terminal-Bench results (54.2-80.2% depending on version) are also behind the leaders. For pure coding and agentic tasks, Gemini 3.1 Pro is not the strongest choice — but for reasoning-heavy, multimodal, or long-context work, it is often the best [ref:31][ref:35].</w:t>
      </w:r>
    </w:p>
    <w:p>
      <w:r>
        <w:br w:type="page"/>
      </w:r>
    </w:p>
    <w:p>
      <w:pPr>
        <w:pStyle w:val="Heading1"/>
        <w:spacing w:before="360" w:after="160"/>
      </w:pPr>
      <w:r>
        <w:t xml:space="preserve">5. Detailed Profiles: The Challenger Tier (#6-#10)</w:t>
      </w:r>
    </w:p>
    <w:p>
      <w:pPr>
        <w:pStyle w:val="Heading2"/>
        <w:spacing w:before="280" w:after="120"/>
      </w:pPr>
      <w:r>
        <w:t xml:space="preserve">5.1  #6 — Claude Sonnet 5 (Anthropic)</w:t>
      </w:r>
    </w:p>
    <w:p>
      <w:pPr>
        <w:spacing w:after="120" w:line="360"/>
      </w:pPr>
      <w:r>
        <w:t xml:space="preserve">Launched on June 30, 2026, Claude Sonnet 5 fills the mid-tier in Anthropic's lineup. It offers strong agentic capabilities and writing quality at a lower price point than Opus 4.8, making it the default recommendation for high-volume production workloads [ref:32][ref:35].</w:t>
      </w:r>
    </w:p>
    <w:p>
      <w:pPr>
        <w:pStyle w:val="ListParagraph"/>
        <w:numPr>
          <w:ilvl w:val="0"/>
          <w:numId w:val="2"/>
        </w:numPr>
        <w:spacing w:after="60" w:line="340"/>
      </w:pPr>
      <w:r>
        <w:rPr>
          <w:b/>
          <w:bCs/>
        </w:rPr>
        <w:t xml:space="preserve">Capability: </w:t>
      </w:r>
      <w:r>
        <w:t xml:space="preserve">SWE-bench Pro: 63.2% — ahead of GPT-5.5 (58.6%) and Gemini 3.1 Pro (54.2%), and remarkably close to Opus 4.8 (69.2%) at a fraction of the cost. GPQA Diamond: reported to edge Opus 4.8 in some configurations. Terminal-Bench: 76.1% [ref:35].</w:t>
      </w:r>
    </w:p>
    <w:p>
      <w:pPr>
        <w:pStyle w:val="ListParagraph"/>
        <w:numPr>
          <w:ilvl w:val="0"/>
          <w:numId w:val="2"/>
        </w:numPr>
        <w:spacing w:after="60" w:line="340"/>
      </w:pPr>
      <w:r>
        <w:rPr>
          <w:b/>
          <w:bCs/>
        </w:rPr>
        <w:t xml:space="preserve">Specialization: </w:t>
      </w:r>
      <w:r>
        <w:t xml:space="preserve">Writing style and instruction-following. Multiple reviewers identify Sonnet 5 as the best model for prose quality, creative writing, and precise format adherence. It is also well-aligned with file-editing agent workflows, making it a strong choice for in-IDE coding assistants [ref:32][ref:35].</w:t>
      </w:r>
    </w:p>
    <w:p>
      <w:pPr>
        <w:pStyle w:val="ListParagraph"/>
        <w:numPr>
          <w:ilvl w:val="0"/>
          <w:numId w:val="2"/>
        </w:numPr>
        <w:spacing w:after="60" w:line="340"/>
      </w:pPr>
      <w:r>
        <w:rPr>
          <w:b/>
          <w:bCs/>
        </w:rPr>
        <w:t xml:space="preserve">Pricing: </w:t>
      </w:r>
      <w:r>
        <w:t xml:space="preserve">$3 per million input tokens, $15 per million output tokens. At roughly 60% of Opus 4.8's cost for approximately 90% of the capability, Sonnet 5 represents the pragmatic choice for most organizations [ref:35].</w:t>
      </w:r>
    </w:p>
    <w:p>
      <w:pPr>
        <w:pStyle w:val="Heading2"/>
        <w:spacing w:before="280" w:after="120"/>
      </w:pPr>
      <w:r>
        <w:t xml:space="preserve">5.2  #7 — GLM-5.2 (Zhipu AI)</w:t>
      </w:r>
    </w:p>
    <w:p>
      <w:pPr>
        <w:spacing w:after="120" w:line="360"/>
      </w:pPr>
      <w:r>
        <w:t xml:space="preserve">GLM-5.2, developed by Beijing-based Zhipu AI (智谱AI), is the leading open-weight AI model as of mid-2026. Its position at #7 overall reflects the dramatic progress of Chinese open-weight models in closing the gap with proprietary frontier systems [ref:46][ref:47][ref:50].</w:t>
      </w:r>
    </w:p>
    <w:p>
      <w:pPr>
        <w:pStyle w:val="ListParagraph"/>
        <w:numPr>
          <w:ilvl w:val="0"/>
          <w:numId w:val="2"/>
        </w:numPr>
        <w:spacing w:after="60" w:line="340"/>
      </w:pPr>
      <w:r>
        <w:rPr>
          <w:b/>
          <w:bCs/>
        </w:rPr>
        <w:t xml:space="preserve">Architecture: </w:t>
      </w:r>
      <w:r>
        <w:t xml:space="preserve">744 billion total parameters with approximately 40 billion active via Mixture-of-Experts. This is the largest open-weight MoE model available. 1M-token context window with 131K maximum output tokens — among the most generous output limits in the industry [ref:47].</w:t>
      </w:r>
    </w:p>
    <w:p>
      <w:pPr>
        <w:pStyle w:val="ListParagraph"/>
        <w:numPr>
          <w:ilvl w:val="0"/>
          <w:numId w:val="2"/>
        </w:numPr>
        <w:spacing w:after="60" w:line="340"/>
      </w:pPr>
      <w:r>
        <w:rPr>
          <w:b/>
          <w:bCs/>
        </w:rPr>
        <w:t xml:space="preserve">Capability: </w:t>
      </w:r>
      <w:r>
        <w:t xml:space="preserve">Artificial Analysis Intelligence Index v4.1: 51 — the highest open-weight score, approximately 5 points below Claude Fable 5. SWE-bench Pro: 62.1% — the highest open-weight score and competitive with proprietary mid-tier models. GPQA Diamond: 91.2%. AIME 2026 (competition math): 99.2% [ref:47][ref:50].</w:t>
      </w:r>
    </w:p>
    <w:p>
      <w:pPr>
        <w:pStyle w:val="ListParagraph"/>
        <w:numPr>
          <w:ilvl w:val="0"/>
          <w:numId w:val="2"/>
        </w:numPr>
        <w:spacing w:after="60" w:line="340"/>
      </w:pPr>
      <w:r>
        <w:rPr>
          <w:b/>
          <w:bCs/>
        </w:rPr>
        <w:t xml:space="preserve">Pricing: </w:t>
      </w:r>
      <w:r>
        <w:t xml:space="preserve">$1.40 per million input tokens, $4.40 per million output tokens via Zhipu's API. Also available for self-hosting at zero API cost. Not the cheapest open-weight option (DeepSeek V4 is cheaper), but the strongest overall [ref:47].</w:t>
      </w:r>
    </w:p>
    <w:p>
      <w:pPr>
        <w:pStyle w:val="ListParagraph"/>
        <w:numPr>
          <w:ilvl w:val="0"/>
          <w:numId w:val="2"/>
        </w:numPr>
        <w:spacing w:after="60" w:line="340"/>
      </w:pPr>
      <w:r>
        <w:rPr>
          <w:b/>
          <w:bCs/>
        </w:rPr>
        <w:t xml:space="preserve">Efficiency note: </w:t>
      </w:r>
      <w:r>
        <w:t xml:space="preserve">GLM-5.2 uses approximately 43K output tokens per benchmark task (37K of which is reasoning), making it less token-efficient than peers like DeepSeek V4 and MiniMax M3. This means the per-task cost can be higher than the per-token price suggests [ref:47].</w:t>
      </w:r>
    </w:p>
    <w:p>
      <w:pPr>
        <w:pStyle w:val="Heading2"/>
        <w:spacing w:before="280" w:after="120"/>
      </w:pPr>
      <w:r>
        <w:t xml:space="preserve">5.3  #8 — Qwen 3.7 Max (Alibaba)</w:t>
      </w:r>
    </w:p>
    <w:p>
      <w:pPr>
        <w:spacing w:after="120" w:line="360"/>
      </w:pPr>
      <w:r>
        <w:t xml:space="preserve">Qwen 3.7 Max, released by Alibaba's Tongyi Lab in May 2026, is the strongest open-weight model for agentic workflows and the overall best among models available under the Apache 2.0 license [ref:48][ref:49].</w:t>
      </w:r>
    </w:p>
    <w:p>
      <w:pPr>
        <w:pStyle w:val="ListParagraph"/>
        <w:numPr>
          <w:ilvl w:val="0"/>
          <w:numId w:val="2"/>
        </w:numPr>
        <w:spacing w:after="60" w:line="340"/>
      </w:pPr>
      <w:r>
        <w:rPr>
          <w:b/>
          <w:bCs/>
        </w:rPr>
        <w:t xml:space="preserve">Capability: </w:t>
      </w:r>
      <w:r>
        <w:t xml:space="preserve">SWE-bench Pro: 60.6% — the highest among open-weight models (marginally behind GLM-5.2 but ahead of DeepSeek V4 and Kimi K2.6). Terminal-Bench 2.0: 69.7% — the highest open-weight score on this benchmark. GPQA Diamond: 92.4%. HMMT 2026 Feb (competition math): 97.1%. IFEval (instruction following): 94.3% — best in class. WMT24++ (multilingual, 201+ languages): 85.8%. MCP-Atlas (tool integration): 76.4% — best open-weight result [ref:48][ref:49].</w:t>
      </w:r>
    </w:p>
    <w:p>
      <w:pPr>
        <w:pStyle w:val="ListParagraph"/>
        <w:numPr>
          <w:ilvl w:val="0"/>
          <w:numId w:val="2"/>
        </w:numPr>
        <w:spacing w:after="60" w:line="340"/>
      </w:pPr>
      <w:r>
        <w:rPr>
          <w:b/>
          <w:bCs/>
        </w:rPr>
        <w:t xml:space="preserve">Architecture: </w:t>
      </w:r>
      <w:r>
        <w:t xml:space="preserve">1M-token context window. Supports autonomous agent runs of up to 35 hours. Anthropic API-compatible, simplifying migration for organizations using Claude. Apache 2.0 license allows unrestricted commercial use, modification, and redistribution [ref:49].</w:t>
      </w:r>
    </w:p>
    <w:p>
      <w:pPr>
        <w:pStyle w:val="ListParagraph"/>
        <w:numPr>
          <w:ilvl w:val="0"/>
          <w:numId w:val="2"/>
        </w:numPr>
        <w:spacing w:after="60" w:line="340"/>
      </w:pPr>
      <w:r>
        <w:rPr>
          <w:b/>
          <w:bCs/>
        </w:rPr>
        <w:t xml:space="preserve">Pricing: </w:t>
      </w:r>
      <w:r>
        <w:t xml:space="preserve">Free and open-weight under Apache 2.0. Alibaba's hosted API charges $7.50 per million output tokens (promotional pricing of $3.75), making it more expensive than DeepSeek V4 and GLM-5.2 for hosted access. However, the ability to self-host eliminates per-token costs entirely for organizations with GPU capacity [ref:49].</w:t>
      </w:r>
    </w:p>
    <w:p>
      <w:pPr>
        <w:pStyle w:val="ListParagraph"/>
        <w:numPr>
          <w:ilvl w:val="0"/>
          <w:numId w:val="2"/>
        </w:numPr>
        <w:spacing w:after="60" w:line="340"/>
      </w:pPr>
      <w:r>
        <w:rPr>
          <w:b/>
          <w:bCs/>
        </w:rPr>
        <w:t xml:space="preserve">Positioning: </w:t>
      </w:r>
      <w:r>
        <w:t xml:space="preserve">Qwen 3.7 Max is the undisputed leader on agentic benchmarks among open-weight models. Its combination of the highest Terminal-Bench and SWE-bench Pro scores, Apache 2.0 licensing, and Anthropic API compatibility make it the most strategically important open model for organizations building autonomous AI agents [ref:48].</w:t>
      </w:r>
    </w:p>
    <w:p>
      <w:pPr>
        <w:pStyle w:val="Heading2"/>
        <w:spacing w:before="280" w:after="120"/>
      </w:pPr>
      <w:r>
        <w:t xml:space="preserve">5.4  #9 — DeepSeek V4 (DeepSeek)</w:t>
      </w:r>
    </w:p>
    <w:p>
      <w:pPr>
        <w:spacing w:after="120" w:line="360"/>
      </w:pPr>
      <w:r>
        <w:t xml:space="preserve">DeepSeek V4, developed by Hangzhou-based DeepSeek (深度求索), occupies a unique position: it is a genuine frontier-class model that costs less than 1/50th of the leading proprietary alternatives. If this ranking were weighted by capability-per-dollar, DeepSeek V4 would be #1 [ref:40][ref:50].</w:t>
      </w:r>
    </w:p>
    <w:p>
      <w:pPr>
        <w:pStyle w:val="ListParagraph"/>
        <w:numPr>
          <w:ilvl w:val="0"/>
          <w:numId w:val="2"/>
        </w:numPr>
        <w:spacing w:after="60" w:line="340"/>
      </w:pPr>
      <w:r>
        <w:rPr>
          <w:b/>
          <w:bCs/>
        </w:rPr>
        <w:t xml:space="preserve">Capability: </w:t>
      </w:r>
      <w:r>
        <w:t xml:space="preserve">SWE-bench Verified: 80.6% — competitive with GPT-5.5 (88.7%) and Opus 4.8 (88.6%). LiveCodeBench: 93.5%. GPQA Diamond: 90.1%. The model punches well above its price class on coding benchmarks, making it the most practical choice for high-volume software engineering workflows [ref:50].</w:t>
      </w:r>
    </w:p>
    <w:p>
      <w:pPr>
        <w:pStyle w:val="ListParagraph"/>
        <w:numPr>
          <w:ilvl w:val="0"/>
          <w:numId w:val="2"/>
        </w:numPr>
        <w:spacing w:after="60" w:line="340"/>
      </w:pPr>
      <w:r>
        <w:rPr>
          <w:b/>
          <w:bCs/>
        </w:rPr>
        <w:t xml:space="preserve">Pricing: </w:t>
      </w:r>
      <w:r>
        <w:t xml:space="preserve">$0.27 per million input tokens, $0.87 per million output tokens. This is approximately 18x cheaper than GPT-5.5 on input and 34x cheaper on output. For an organization processing billions of tokens per month, the annual cost differential between DeepSeek V4 and a frontier proprietary model can exceed millions of dollars [ref:40].</w:t>
      </w:r>
    </w:p>
    <w:p>
      <w:pPr>
        <w:pStyle w:val="ListParagraph"/>
        <w:numPr>
          <w:ilvl w:val="0"/>
          <w:numId w:val="2"/>
        </w:numPr>
        <w:spacing w:after="60" w:line="340"/>
      </w:pPr>
      <w:r>
        <w:rPr>
          <w:b/>
          <w:bCs/>
        </w:rPr>
        <w:t xml:space="preserve">Architecture: </w:t>
      </w:r>
      <w:r>
        <w:t xml:space="preserve">Mixture-of-Experts with full 1M-token context included in the base rate — no premium for long-context usage. Open-weight, allowing self-hosting for organizations with data sovereignty requirements [ref:50].</w:t>
      </w:r>
    </w:p>
    <w:p>
      <w:pPr>
        <w:pStyle w:val="ListParagraph"/>
        <w:numPr>
          <w:ilvl w:val="0"/>
          <w:numId w:val="2"/>
        </w:numPr>
        <w:spacing w:after="60" w:line="340"/>
      </w:pPr>
      <w:r>
        <w:rPr>
          <w:b/>
          <w:bCs/>
        </w:rPr>
        <w:t xml:space="preserve">Limitations: </w:t>
      </w:r>
      <w:r>
        <w:t xml:space="preserve">GPQA Diamond score of 90.1% (or 72.8% per some sources — there appears to be configuration-dependent variance) places it below the frontier tier for scientific reasoning. SWE-bench Pro score of 55.4% also trails GLM-5.2 (62.1%) and Qwen 3.7 Max (60.6%) on harder coding tasks [ref:50].</w:t>
      </w:r>
    </w:p>
    <w:p>
      <w:pPr>
        <w:pStyle w:val="Heading2"/>
        <w:spacing w:before="280" w:after="120"/>
      </w:pPr>
      <w:r>
        <w:t xml:space="preserve">5.5  #10 — Grok 4.3 (xAI)</w:t>
      </w:r>
    </w:p>
    <w:p>
      <w:pPr>
        <w:spacing w:after="120" w:line="360"/>
      </w:pPr>
      <w:r>
        <w:t xml:space="preserve">Grok 4.3, developed by Elon Musk's xAI, rounds out the top 10. While its benchmark scores place it at the lower end of the frontier tier, its pricing and unique real-time data access make it strategically significant [ref:32][ref:40].</w:t>
      </w:r>
    </w:p>
    <w:p>
      <w:pPr>
        <w:pStyle w:val="ListParagraph"/>
        <w:numPr>
          <w:ilvl w:val="0"/>
          <w:numId w:val="2"/>
        </w:numPr>
        <w:spacing w:after="60" w:line="340"/>
      </w:pPr>
      <w:r>
        <w:rPr>
          <w:b/>
          <w:bCs/>
        </w:rPr>
        <w:t xml:space="preserve">Capability: </w:t>
      </w:r>
      <w:r>
        <w:t xml:space="preserve">GPQA Diamond: 90.1%. Detailed SWE-bench results have not been published. On the Artificial Analysis Intelligence Index, Grok 4.3 scores in the mid-pack, below the Anthropic/OpenAI/Google frontier but competitive with the stronger open-weight models [ref:40].</w:t>
      </w:r>
    </w:p>
    <w:p>
      <w:pPr>
        <w:pStyle w:val="ListParagraph"/>
        <w:numPr>
          <w:ilvl w:val="0"/>
          <w:numId w:val="2"/>
        </w:numPr>
        <w:spacing w:after="60" w:line="340"/>
      </w:pPr>
      <w:r>
        <w:rPr>
          <w:b/>
          <w:bCs/>
        </w:rPr>
        <w:t xml:space="preserve">Unique advantage: </w:t>
      </w:r>
      <w:r>
        <w:t xml:space="preserve">Deep integration with X (formerly Twitter) provides real-time access to the platform's firehose of public conversation — a capability no other frontier model can match. For use cases involving real-time public sentiment, breaking news analysis, or social media monitoring, Grok 4.3 is the only viable frontier option [ref:32].</w:t>
      </w:r>
    </w:p>
    <w:p>
      <w:pPr>
        <w:pStyle w:val="ListParagraph"/>
        <w:numPr>
          <w:ilvl w:val="0"/>
          <w:numId w:val="2"/>
        </w:numPr>
        <w:spacing w:after="60" w:line="340"/>
      </w:pPr>
      <w:r>
        <w:rPr>
          <w:b/>
          <w:bCs/>
        </w:rPr>
        <w:t xml:space="preserve">Pricing: </w:t>
      </w:r>
      <w:r>
        <w:t xml:space="preserve">$1.25 per million input tokens, $2.50 per million output tokens — the cheapest frontier-grade proprietary model, undercutting even Gemini 3.5 Flash on output pricing [ref:34][ref:40].</w:t>
      </w:r>
    </w:p>
    <w:p>
      <w:pPr>
        <w:pStyle w:val="ListParagraph"/>
        <w:numPr>
          <w:ilvl w:val="0"/>
          <w:numId w:val="2"/>
        </w:numPr>
        <w:spacing w:after="60" w:line="340"/>
      </w:pPr>
      <w:r>
        <w:rPr>
          <w:b/>
          <w:bCs/>
        </w:rPr>
        <w:t xml:space="preserve">Limitations: </w:t>
      </w:r>
      <w:r>
        <w:t xml:space="preserve">Benchmark coverage is incomplete compared to competitors. SWE-bench and Terminal-Bench results have not been published, making it difficult to assess coding and agentic capabilities. The model's smaller research community means less third-party validation of vendor claims.</w:t>
      </w:r>
    </w:p>
    <w:p>
      <w:r>
        <w:br w:type="page"/>
      </w:r>
    </w:p>
    <w:p>
      <w:pPr>
        <w:pStyle w:val="Heading1"/>
        <w:spacing w:before="360" w:after="160"/>
      </w:pPr>
      <w:r>
        <w:t xml:space="preserve">6. Honorable Mentions</w:t>
      </w:r>
    </w:p>
    <w:p>
      <w:pPr>
        <w:spacing w:after="120" w:line="360"/>
      </w:pPr>
      <w:r>
        <w:t xml:space="preserve">Several additional models merit recognition for specific strengths:</w:t>
      </w:r>
    </w:p>
    <w:p>
      <w:pPr>
        <w:pStyle w:val="ListParagraph"/>
        <w:numPr>
          <w:ilvl w:val="0"/>
          <w:numId w:val="2"/>
        </w:numPr>
        <w:spacing w:after="60" w:line="340"/>
      </w:pPr>
      <w:r>
        <w:rPr>
          <w:b/>
          <w:bCs/>
        </w:rPr>
        <w:t xml:space="preserve">Kimi K2.6 / K2.7 (Moonshot AI): </w:t>
      </w:r>
      <w:r>
        <w:t xml:space="preserve">Kimi K2.6 is a trillion-parameter agentic workhorse known for the longest autonomous coding sessions before context drift (13-hour runs with 300 subagent orchestrations). GPQA Diamond: 90.5%. SWE-bench Verified: 80.2%. Humanity's Last Exam (with tools): 54.0% — a unique strength. K2.7-Code variant improves coding benchmarks by 11-21% over K2.6, bringing it within striking distance of Opus 4.8 at roughly 1/6th the cost [ref:40][ref:48][ref:50].</w:t>
      </w:r>
    </w:p>
    <w:p>
      <w:pPr>
        <w:pStyle w:val="ListParagraph"/>
        <w:numPr>
          <w:ilvl w:val="0"/>
          <w:numId w:val="2"/>
        </w:numPr>
        <w:spacing w:after="60" w:line="340"/>
      </w:pPr>
      <w:r>
        <w:rPr>
          <w:b/>
          <w:bCs/>
        </w:rPr>
        <w:t xml:space="preserve">MiniMax M3 (MiniMax): </w:t>
      </w:r>
      <w:r>
        <w:t xml:space="preserve">GPQA Diamond: 92.7%, surpassing GPT-5.5 and Opus 4.8 on this metric. Only 23B active parameters via MoE, making it the most compute-efficient model in its capability class. BrowseComp: 83.5% — surpassing Opus 4.7. Native image/video input over long context. $0.098/$1.21 per million tokens [ref:46][ref:48].</w:t>
      </w:r>
    </w:p>
    <w:p>
      <w:pPr>
        <w:pStyle w:val="ListParagraph"/>
        <w:numPr>
          <w:ilvl w:val="0"/>
          <w:numId w:val="2"/>
        </w:numPr>
        <w:spacing w:after="60" w:line="340"/>
      </w:pPr>
      <w:r>
        <w:rPr>
          <w:b/>
          <w:bCs/>
        </w:rPr>
        <w:t xml:space="preserve">Gemini 3.5 Flash (Google): </w:t>
      </w:r>
      <w:r>
        <w:t xml:space="preserve">The best budget frontier model at $1.50/$9 per million tokens. Terminal-Bench 2.0: 76.2%. MCP Atlas: 83.6%. For high-volume, latency-sensitive work where frontier intelligence is needed but cost is a primary constraint [ref:31][ref:32].</w:t>
      </w:r>
    </w:p>
    <w:p>
      <w:pPr>
        <w:pStyle w:val="ListParagraph"/>
        <w:numPr>
          <w:ilvl w:val="0"/>
          <w:numId w:val="2"/>
        </w:numPr>
        <w:spacing w:after="60" w:line="340"/>
      </w:pPr>
      <w:r>
        <w:rPr>
          <w:b/>
          <w:bCs/>
        </w:rPr>
        <w:t xml:space="preserve">Llama 4 Maverick (Meta): </w:t>
      </w:r>
      <w:r>
        <w:t xml:space="preserve">GPQA Diamond: 87.6% (or 69.8% per third-party testing — a significant gap from Meta's own numbers). SWE-bench Verified: approximately 24%, dramatically below every other model in this class. The extreme GPQA-to-SWE-bench gap suggests Maverick was optimized for scientific reasoning at the expense of code generation. Also notable: Meta has already signaled it is moving past the Llama 4 line with the April 2026 announcement of Muse Spark, potentially shortening the support window for Llama 4 deployments [ref:40][ref:51][ref:52].</w:t>
      </w:r>
    </w:p>
    <w:p>
      <w:pPr>
        <w:pStyle w:val="ListParagraph"/>
        <w:numPr>
          <w:ilvl w:val="0"/>
          <w:numId w:val="2"/>
        </w:numPr>
        <w:spacing w:after="60" w:line="340"/>
      </w:pPr>
      <w:r>
        <w:rPr>
          <w:b/>
          <w:bCs/>
        </w:rPr>
        <w:t xml:space="preserve">Nemotron 3 Ultra (NVIDIA): </w:t>
      </w:r>
      <w:r>
        <w:t xml:space="preserve">AA Intelligence Index: 48 — #2 among open-weight models behind GLM-5.2. The leading US-built fully-open model. Significant for organizations that require a non-Chinese open-weight option on the NVIDIA stack [ref:46].</w:t>
      </w:r>
    </w:p>
    <w:p>
      <w:pPr>
        <w:pStyle w:val="ListParagraph"/>
        <w:numPr>
          <w:ilvl w:val="0"/>
          <w:numId w:val="2"/>
        </w:numPr>
        <w:spacing w:after="60" w:line="340"/>
      </w:pPr>
      <w:r>
        <w:rPr>
          <w:b/>
          <w:bCs/>
        </w:rPr>
        <w:t xml:space="preserve">GPT-5.6 Terra &amp; Luna (OpenAI): </w:t>
      </w:r>
      <w:r>
        <w:t xml:space="preserve">The mid-tier and budget variants of GPT-5.6. Terra reportedly performs just above Fable 5 on certain benchmarks, while Luna outperforms Opus 4.8 — both at dramatically lower cost. If these claims hold under third-party evaluation, they could reshape the mid-tier market [ref:42].</w:t>
      </w:r>
    </w:p>
    <w:p>
      <w:r>
        <w:br w:type="page"/>
      </w:r>
    </w:p>
    <w:p>
      <w:pPr>
        <w:pStyle w:val="Heading1"/>
        <w:spacing w:before="360" w:after="160"/>
      </w:pPr>
      <w:r>
        <w:t xml:space="preserve">7. Comparative Analysis by Use Case</w:t>
      </w:r>
    </w:p>
    <w:p>
      <w:pPr>
        <w:spacing w:after="120" w:line="360"/>
      </w:pPr>
      <w:r>
        <w:t xml:space="preserve">The 'best' model depends heavily on the task. Below is a use-case-driven recommendation matrix based on benchmark data and practitioner consensus as of July 2026 [ref:31][ref:32][ref:35]: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4760"/>
      </w:tblGrid>
      <w:tr>
        <w:tc>
          <w:tcPr>
            <w:tcW w:type="dxa" w:w="22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Use Case</w:t>
            </w:r>
          </w:p>
        </w:tc>
        <w:tc>
          <w:tcPr>
            <w:tcW w:type="dxa" w:w="24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Best Model</w:t>
            </w:r>
          </w:p>
        </w:tc>
        <w:tc>
          <w:tcPr>
            <w:tcW w:type="dxa" w:w="476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Rationale</w:t>
            </w:r>
          </w:p>
        </w:tc>
      </w:tr>
      <w:tr>
        <w:tc>
          <w:tcPr>
            <w:tcW w:type="dxa" w:w="2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General chat &amp; knowledge</w:t>
            </w:r>
          </w:p>
        </w:tc>
        <w:tc>
          <w:tcPr>
            <w:tcW w:type="dxa" w:w="24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Claude Opus 4.8</w:t>
            </w:r>
          </w:p>
        </w:tc>
        <w:tc>
          <w:tcPr>
            <w:tcW w:type="dxa" w:w="47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 Arena Elo, best prose quality, broad knowledge. GPT-5.5 is a close second with richer plugin ecosystem.</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Hardest coding (Pro/SWE-bench Pro)</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Claude Fable 5</w:t>
            </w:r>
          </w:p>
        </w:tc>
        <w:tc>
          <w:tcPr>
            <w:tcW w:type="dxa" w:w="47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80.3% SWE-bench Pro — the unambiguous leader. Claude Opus 4.8 (69.2%) is the practical alternative while Fable 5 is offline.</w:t>
            </w:r>
          </w:p>
        </w:tc>
      </w:tr>
      <w:tr>
        <w:tc>
          <w:tcPr>
            <w:tcW w:type="dxa" w:w="2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Agentic CLI / terminal coding</w:t>
            </w:r>
          </w:p>
        </w:tc>
        <w:tc>
          <w:tcPr>
            <w:tcW w:type="dxa" w:w="24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GPT-5.6 Sol</w:t>
            </w:r>
          </w:p>
        </w:tc>
        <w:tc>
          <w:tcPr>
            <w:tcW w:type="dxa" w:w="47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91.9% Terminal-Bench 2.1 in Ultra Mode. Claude Fable 5 (88.0%) is close. GPT-5.5 (82.7%) is the mature, production-tested option if Sol is not yet available.</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Everyday coding (SWE-bench Verified)</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GPT-5.5 / Opus 4.8</w:t>
            </w:r>
          </w:p>
        </w:tc>
        <w:tc>
          <w:tcPr>
            <w:tcW w:type="dxa" w:w="47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Essentially tied at 88.7% vs 88.6%. Choose based on ecosystem preference. DeepSeek V4 (80.6%) is the budget alternative.</w:t>
            </w:r>
          </w:p>
        </w:tc>
      </w:tr>
      <w:tr>
        <w:tc>
          <w:tcPr>
            <w:tcW w:type="dxa" w:w="2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PhD-level science (GPQA Diamond)</w:t>
            </w:r>
          </w:p>
        </w:tc>
        <w:tc>
          <w:tcPr>
            <w:tcW w:type="dxa" w:w="24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Gemini 3.1 Pro</w:t>
            </w:r>
          </w:p>
        </w:tc>
        <w:tc>
          <w:tcPr>
            <w:tcW w:type="dxa" w:w="47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94.3% — highest widely available score. GPT-5.5 and Opus 4.8 both at 93.6%. MiniMax M3 (92.7%) is the open-weight leader.</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Long-document / multimodal</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Gemini 3.1 Pro</w:t>
            </w:r>
          </w:p>
        </w:tc>
        <w:tc>
          <w:tcPr>
            <w:tcW w:type="dxa" w:w="47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1M context + native audio/image/video. No other frontier model matches this combination. GLM-5.2 (1M context + 131K output) is the open-weight alternative.</w:t>
            </w:r>
          </w:p>
        </w:tc>
      </w:tr>
      <w:tr>
        <w:tc>
          <w:tcPr>
            <w:tcW w:type="dxa" w:w="2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Writing &amp; instruction-following</w:t>
            </w:r>
          </w:p>
        </w:tc>
        <w:tc>
          <w:tcPr>
            <w:tcW w:type="dxa" w:w="24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Claude Sonnet 5</w:t>
            </w:r>
          </w:p>
        </w:tc>
        <w:tc>
          <w:tcPr>
            <w:tcW w:type="dxa" w:w="47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Specifically praised for prose quality and precise format adherence. Opus 4.8 is the premium alternative for the most demanding writing tasks.</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Budget frontier (best value)</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Gemini 3.5 Flash</w:t>
            </w:r>
          </w:p>
        </w:tc>
        <w:tc>
          <w:tcPr>
            <w:tcW w:type="dxa" w:w="47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$1.50/$9 with frontier-grade capability. Grok 4.3 ($1.25/$2.50) is even cheaper but with less proven coding capability.</w:t>
            </w:r>
          </w:p>
        </w:tc>
      </w:tr>
      <w:tr>
        <w:tc>
          <w:tcPr>
            <w:tcW w:type="dxa" w:w="2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Self-hosted / data sovereignty</w:t>
            </w:r>
          </w:p>
        </w:tc>
        <w:tc>
          <w:tcPr>
            <w:tcW w:type="dxa" w:w="24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Qwen 3.7 Max</w:t>
            </w:r>
          </w:p>
        </w:tc>
        <w:tc>
          <w:tcPr>
            <w:tcW w:type="dxa" w:w="47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Apache 2.0 license, best open-weight agentic benchmarks, 1M context. GLM-5.2 is the alternative for pure capability; DeepSeek V4 for cost efficiency.</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Real-time web/social context</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Grok 4.3</w:t>
            </w:r>
          </w:p>
        </w:tc>
        <w:tc>
          <w:tcPr>
            <w:tcW w:type="dxa" w:w="47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Unique X platform integration. No other frontier model offers comparable real-time social media data access.</w:t>
            </w:r>
          </w:p>
        </w:tc>
      </w:tr>
      <w:tr>
        <w:tc>
          <w:tcPr>
            <w:tcW w:type="dxa" w:w="2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Maximum cost efficiency (coding)</w:t>
            </w:r>
          </w:p>
        </w:tc>
        <w:tc>
          <w:tcPr>
            <w:tcW w:type="dxa" w:w="24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DeepSeek V4</w:t>
            </w:r>
          </w:p>
        </w:tc>
        <w:tc>
          <w:tcPr>
            <w:tcW w:type="dxa" w:w="47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80.6% SWE-bench Verified at $0.27/$0.87. The capability-per-dollar champion. For high-volume production coding workloads, no other model comes close on value.</w:t>
            </w:r>
          </w:p>
        </w:tc>
      </w:tr>
    </w:tbl>
    <w:p>
      <w:r>
        <w:br w:type="page"/>
      </w:r>
    </w:p>
    <w:p>
      <w:pPr>
        <w:pStyle w:val="Heading1"/>
        <w:spacing w:before="360" w:after="160"/>
      </w:pPr>
      <w:r>
        <w:t xml:space="preserve">8. The Open-Weight Revolution</w:t>
      </w:r>
    </w:p>
    <w:p>
      <w:pPr>
        <w:spacing w:after="120" w:line="360"/>
      </w:pPr>
      <w:r>
        <w:t xml:space="preserve">One of the defining stories of the 2025-2026 AI landscape is the dramatic closing of the gap between proprietary frontier models and open-weight alternatives. In early 2025, the best open models trailed GPT-4-class performance by a wide margin. By mid-2026, the leading open-weight models are competitive with GPT-5.5 and Claude Opus 4.8 on multiple benchmarks, while costing 10-100x less [ref:46][ref:48].</w:t>
      </w:r>
    </w:p>
    <w:p>
      <w:pPr>
        <w:pStyle w:val="Heading2"/>
        <w:spacing w:before="280" w:after="120"/>
      </w:pPr>
      <w:r>
        <w:t xml:space="preserve">8.1 The Chinese Open-Weight Ecosystem</w:t>
      </w:r>
    </w:p>
    <w:p>
      <w:pPr>
        <w:spacing w:after="120" w:line="360"/>
      </w:pPr>
      <w:r>
        <w:t xml:space="preserve">China has emerged as the epicenter of open-weight AI development, with five companies fielding models that rank among the global top 20 [ref:46][ref:48]: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600"/>
        <w:gridCol w:w="1200"/>
        <w:gridCol w:w="1800"/>
        <w:gridCol w:w="2960"/>
      </w:tblGrid>
      <w:tr>
        <w:tc>
          <w:tcPr>
            <w:tcW w:type="dxa" w:w="18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Model</w:t>
            </w:r>
          </w:p>
        </w:tc>
        <w:tc>
          <w:tcPr>
            <w:tcW w:type="dxa" w:w="16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Developer</w:t>
            </w:r>
          </w:p>
        </w:tc>
        <w:tc>
          <w:tcPr>
            <w:tcW w:type="dxa" w:w="12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AA Index</w:t>
            </w:r>
          </w:p>
        </w:tc>
        <w:tc>
          <w:tcPr>
            <w:tcW w:type="dxa" w:w="18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Key Strength</w:t>
            </w:r>
          </w:p>
        </w:tc>
        <w:tc>
          <w:tcPr>
            <w:tcW w:type="dxa" w:w="296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License / Notes</w:t>
            </w:r>
          </w:p>
        </w:tc>
      </w:tr>
      <w:tr>
        <w:tc>
          <w:tcPr>
            <w:tcW w:type="dxa" w:w="18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GLM-5.2</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Zhipu AI</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51</w:t>
            </w:r>
          </w:p>
        </w:tc>
        <w:tc>
          <w:tcPr>
            <w:tcW w:type="dxa" w:w="18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Best overall open model</w:t>
            </w:r>
          </w:p>
        </w:tc>
        <w:tc>
          <w:tcPr>
            <w:tcW w:type="dxa" w:w="29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Open-weight; 744B params / 40B active MoE; 1M context</w:t>
            </w:r>
          </w:p>
        </w:tc>
      </w:tr>
      <w:tr>
        <w:tc>
          <w:tcPr>
            <w:tcW w:type="dxa" w:w="18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Qwen 3.7 Max</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Alibaba</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N/P</w:t>
            </w:r>
          </w:p>
        </w:tc>
        <w:tc>
          <w:tcPr>
            <w:tcW w:type="dxa" w:w="18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Best agentic open model</w:t>
            </w:r>
          </w:p>
        </w:tc>
        <w:tc>
          <w:tcPr>
            <w:tcW w:type="dxa" w:w="29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Apache 2.0 — fully open; 1M context; Anthropic API-compatible</w:t>
            </w:r>
          </w:p>
        </w:tc>
      </w:tr>
      <w:tr>
        <w:tc>
          <w:tcPr>
            <w:tcW w:type="dxa" w:w="18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DeepSeek V4</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DeepSeek</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44</w:t>
            </w:r>
          </w:p>
        </w:tc>
        <w:tc>
          <w:tcPr>
            <w:tcW w:type="dxa" w:w="18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Best cost efficiency</w:t>
            </w:r>
          </w:p>
        </w:tc>
        <w:tc>
          <w:tcPr>
            <w:tcW w:type="dxa" w:w="29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Open-weight; cheapest frontier-class model; 1M context included</w:t>
            </w:r>
          </w:p>
        </w:tc>
      </w:tr>
      <w:tr>
        <w:tc>
          <w:tcPr>
            <w:tcW w:type="dxa" w:w="18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Kimi K2.6</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Moonshot AI</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43</w:t>
            </w:r>
          </w:p>
        </w:tc>
        <w:tc>
          <w:tcPr>
            <w:tcW w:type="dxa" w:w="18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Longest autonomous runs</w:t>
            </w:r>
          </w:p>
        </w:tc>
        <w:tc>
          <w:tcPr>
            <w:tcW w:type="dxa" w:w="29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Open-weight; trillion-parameter; 13-hr agent sessions</w:t>
            </w:r>
          </w:p>
        </w:tc>
      </w:tr>
      <w:tr>
        <w:tc>
          <w:tcPr>
            <w:tcW w:type="dxa" w:w="18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MiniMax M3</w:t>
            </w:r>
          </w:p>
        </w:tc>
        <w:tc>
          <w:tcPr>
            <w:tcW w:type="dxa" w:w="16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MiniMax</w:t>
            </w:r>
          </w:p>
        </w:tc>
        <w:tc>
          <w:tcPr>
            <w:tcW w:type="dxa" w:w="12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44</w:t>
            </w:r>
          </w:p>
        </w:tc>
        <w:tc>
          <w:tcPr>
            <w:tcW w:type="dxa" w:w="18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Best compute efficiency</w:t>
            </w:r>
          </w:p>
        </w:tc>
        <w:tc>
          <w:tcPr>
            <w:tcW w:type="dxa" w:w="29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Open-weight; only 23B active; native image/video input</w:t>
            </w:r>
          </w:p>
        </w:tc>
      </w:tr>
      <w:tr>
        <w:tc>
          <w:tcPr>
            <w:tcW w:type="dxa" w:w="18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Nemotron 3 Ultra</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NVIDIA</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48</w:t>
            </w:r>
          </w:p>
        </w:tc>
        <w:tc>
          <w:tcPr>
            <w:tcW w:type="dxa" w:w="18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Best US open model</w:t>
            </w:r>
          </w:p>
        </w:tc>
        <w:tc>
          <w:tcPr>
            <w:tcW w:type="dxa" w:w="29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Fully open; NVIDIA stack; non-Chinese option</w:t>
            </w:r>
          </w:p>
        </w:tc>
      </w:tr>
    </w:tbl>
    <w:p>
      <w:pPr>
        <w:pStyle w:val="Heading2"/>
        <w:spacing w:before="280" w:after="120"/>
      </w:pPr>
      <w:r>
        <w:t xml:space="preserve">8.2 Strategic Implications</w:t>
      </w:r>
    </w:p>
    <w:p>
      <w:pPr>
        <w:spacing w:after="120" w:line="360"/>
      </w:pPr>
      <w:r>
        <w:t xml:space="preserve">The open-weight revolution has three major strategic implications [ref:46][ref:48][ref:50]:</w:t>
      </w:r>
    </w:p>
    <w:p>
      <w:pPr>
        <w:pStyle w:val="ListParagraph"/>
        <w:numPr>
          <w:ilvl w:val="0"/>
          <w:numId w:val="3"/>
        </w:numPr>
        <w:spacing w:after="60" w:line="340"/>
      </w:pPr>
      <w:r>
        <w:t xml:space="preserve">Commoditization of baseline intelligence: Capabilities that were exclusive to USD 20/month subscriptions in 2024 are now available for free via self-hosted open models. This compresses the monetizable value of 'vanilla' language intelligence and forces proprietary labs to differentiate on agentic capabilities, ecosystem integration, and specialized workflows.</w:t>
      </w:r>
    </w:p>
    <w:p>
      <w:pPr>
        <w:pStyle w:val="ListParagraph"/>
        <w:numPr>
          <w:ilvl w:val="0"/>
          <w:numId w:val="3"/>
        </w:numPr>
        <w:spacing w:after="60" w:line="340"/>
      </w:pPr>
      <w:r>
        <w:t xml:space="preserve">Data sovereignty becomes practical: Organizations in regulated industries (finance, healthcare, defense) that previously could not use cloud AI APIs due to data residency requirements can now deploy frontier-class models on their own infrastructure. Qwen 3.7 Max under Apache 2.0 is particularly significant here — it carries no usage restrictions whatsoever [ref:49].</w:t>
      </w:r>
    </w:p>
    <w:p>
      <w:pPr>
        <w:pStyle w:val="ListParagraph"/>
        <w:numPr>
          <w:ilvl w:val="0"/>
          <w:numId w:val="3"/>
        </w:numPr>
        <w:spacing w:after="60" w:line="340"/>
      </w:pPr>
      <w:r>
        <w:t xml:space="preserve">The moat is shifting from models to systems: As model quality converges, the durable competitive advantage moves to the layers above the model — agent orchestration (GPT-5.6 Sol's Ultra Mode, Anthropic's Claude Cowork), tool integration, and workflow automation. The model is becoming a commodity input; the system built around it is the product.</w:t>
      </w:r>
    </w:p>
    <w:p>
      <w:r>
        <w:br w:type="page"/>
      </w:r>
    </w:p>
    <w:p>
      <w:pPr>
        <w:pStyle w:val="Heading1"/>
        <w:spacing w:before="360" w:after="160"/>
      </w:pPr>
      <w:r>
        <w:t xml:space="preserve">9. Pricing Landscape &amp; Cost Efficiency</w:t>
      </w:r>
    </w:p>
    <w:p>
      <w:pPr>
        <w:spacing w:after="120" w:line="360"/>
      </w:pPr>
      <w:r>
        <w:t xml:space="preserve">The pricing dispersion in the frontier AI market has become extreme. The most expensive model (Claude Fable 5 at $50/M output tokens) costs approximately 57x more than the cheapest frontier-class model (DeepSeek V4 at $0.87/M output tokens) [ref:34][ref:40].</w:t>
      </w:r>
    </w:p>
    <w:p>
      <w:pPr>
        <w:pStyle w:val="Heading2"/>
        <w:spacing w:before="280" w:after="120"/>
      </w:pPr>
      <w:r>
        <w:t xml:space="preserve">9.1 Price-Performance Spectrum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500"/>
        <w:gridCol w:w="1300"/>
        <w:gridCol w:w="1300"/>
        <w:gridCol w:w="1700"/>
        <w:gridCol w:w="1560"/>
      </w:tblGrid>
      <w:tr>
        <w:tc>
          <w:tcPr>
            <w:tcW w:type="dxa" w:w="20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Tier</w:t>
            </w:r>
          </w:p>
        </w:tc>
        <w:tc>
          <w:tcPr>
            <w:tcW w:type="dxa" w:w="15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Model</w:t>
            </w:r>
          </w:p>
        </w:tc>
        <w:tc>
          <w:tcPr>
            <w:tcW w:type="dxa" w:w="13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Input $/1M</w:t>
            </w:r>
          </w:p>
        </w:tc>
        <w:tc>
          <w:tcPr>
            <w:tcW w:type="dxa" w:w="13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Output $/1M</w:t>
            </w:r>
          </w:p>
        </w:tc>
        <w:tc>
          <w:tcPr>
            <w:tcW w:type="dxa" w:w="170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Best For</w:t>
            </w:r>
          </w:p>
        </w:tc>
        <w:tc>
          <w:tcPr>
            <w:tcW w:type="dxa" w:w="1560"/>
            <w:tcBorders>
              <w:top w:val="single" w:color="BBBBBB" w:sz="1"/>
              <w:left w:val="single" w:color="BBBBBB" w:sz="1"/>
              <w:bottom w:val="single" w:color="BBBBBB" w:sz="1"/>
              <w:right w:val="single" w:color="BBBBBB" w:sz="1"/>
            </w:tcBorders>
            <w:shd w:fill="1A3C6E" w:val="clear"/>
            <w:tcMar>
              <w:top w:type="dxa" w:w="60"/>
              <w:left w:type="dxa" w:w="100"/>
              <w:bottom w:type="dxa" w:w="60"/>
              <w:right w:type="dxa" w:w="100"/>
            </w:tcMar>
          </w:tcPr>
          <w:p>
            <w:r>
              <w:rPr>
                <w:b/>
                <w:bCs/>
                <w:color w:val="FFFFFF"/>
                <w:sz w:val="18"/>
                <w:szCs w:val="18"/>
              </w:rPr>
              <w:t xml:space="preserve">Cost Ratio vs. DeepSeek</w:t>
            </w:r>
          </w:p>
        </w:tc>
      </w:tr>
      <w:tr>
        <w:tc>
          <w:tcPr>
            <w:tcW w:type="dxa" w:w="2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Ultra-Premium</w:t>
            </w:r>
          </w:p>
        </w:tc>
        <w:tc>
          <w:tcPr>
            <w:tcW w:type="dxa" w:w="1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Claude Fable 5</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$10.00</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$50.00</w:t>
            </w:r>
          </w:p>
        </w:tc>
        <w:tc>
          <w:tcPr>
            <w:tcW w:type="dxa" w:w="17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Absolute ceiling capability</w:t>
            </w:r>
          </w:p>
        </w:tc>
        <w:tc>
          <w:tcPr>
            <w:tcW w:type="dxa" w:w="15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57x more expensive</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Premium</w:t>
            </w:r>
          </w:p>
        </w:tc>
        <w:tc>
          <w:tcPr>
            <w:tcW w:type="dxa" w:w="1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Opus 4.8 / GPT-5.5</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$5.00</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$25-$30</w:t>
            </w:r>
          </w:p>
        </w:tc>
        <w:tc>
          <w:tcPr>
            <w:tcW w:type="dxa" w:w="17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Daily frontier workhorse</w:t>
            </w:r>
          </w:p>
        </w:tc>
        <w:tc>
          <w:tcPr>
            <w:tcW w:type="dxa" w:w="15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29-34x</w:t>
            </w:r>
          </w:p>
        </w:tc>
      </w:tr>
      <w:tr>
        <w:tc>
          <w:tcPr>
            <w:tcW w:type="dxa" w:w="2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Mid-Tier</w:t>
            </w:r>
          </w:p>
        </w:tc>
        <w:tc>
          <w:tcPr>
            <w:tcW w:type="dxa" w:w="1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Claude Sonnet 5</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$3.00</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$15.00</w:t>
            </w:r>
          </w:p>
        </w:tc>
        <w:tc>
          <w:tcPr>
            <w:tcW w:type="dxa" w:w="17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High-volume quality work</w:t>
            </w:r>
          </w:p>
        </w:tc>
        <w:tc>
          <w:tcPr>
            <w:tcW w:type="dxa" w:w="15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17x</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Value Frontier</w:t>
            </w:r>
          </w:p>
        </w:tc>
        <w:tc>
          <w:tcPr>
            <w:tcW w:type="dxa" w:w="1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Gemini 3.1 Pro</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$2.00</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$12.00</w:t>
            </w:r>
          </w:p>
        </w:tc>
        <w:tc>
          <w:tcPr>
            <w:tcW w:type="dxa" w:w="17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Multimodal &amp; long-context</w:t>
            </w:r>
          </w:p>
        </w:tc>
        <w:tc>
          <w:tcPr>
            <w:tcW w:type="dxa" w:w="15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14x</w:t>
            </w:r>
          </w:p>
        </w:tc>
      </w:tr>
      <w:tr>
        <w:tc>
          <w:tcPr>
            <w:tcW w:type="dxa" w:w="2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Budget Frontier</w:t>
            </w:r>
          </w:p>
        </w:tc>
        <w:tc>
          <w:tcPr>
            <w:tcW w:type="dxa" w:w="1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Gemini 3.5 Flash</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$1.50</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$9.00</w:t>
            </w:r>
          </w:p>
        </w:tc>
        <w:tc>
          <w:tcPr>
            <w:tcW w:type="dxa" w:w="17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Cost-sensitive production</w:t>
            </w:r>
          </w:p>
        </w:tc>
        <w:tc>
          <w:tcPr>
            <w:tcW w:type="dxa" w:w="15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10x</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Budget Frontier</w:t>
            </w:r>
          </w:p>
        </w:tc>
        <w:tc>
          <w:tcPr>
            <w:tcW w:type="dxa" w:w="1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Grok 4.3</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$1.25</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$2.50</w:t>
            </w:r>
          </w:p>
        </w:tc>
        <w:tc>
          <w:tcPr>
            <w:tcW w:type="dxa" w:w="17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Cheapest proprietary frontier</w:t>
            </w:r>
          </w:p>
        </w:tc>
        <w:tc>
          <w:tcPr>
            <w:tcW w:type="dxa" w:w="15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3x</w:t>
            </w:r>
          </w:p>
        </w:tc>
      </w:tr>
      <w:tr>
        <w:tc>
          <w:tcPr>
            <w:tcW w:type="dxa" w:w="2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Open-Weight (API)</w:t>
            </w:r>
          </w:p>
        </w:tc>
        <w:tc>
          <w:tcPr>
            <w:tcW w:type="dxa" w:w="1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GLM-5.2</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$1.40</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$4.40</w:t>
            </w:r>
          </w:p>
        </w:tc>
        <w:tc>
          <w:tcPr>
            <w:tcW w:type="dxa" w:w="17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Best open model (hosted)</w:t>
            </w:r>
          </w:p>
        </w:tc>
        <w:tc>
          <w:tcPr>
            <w:tcW w:type="dxa" w:w="15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5x</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bCs/>
                <w:sz w:val="18"/>
                <w:szCs w:val="18"/>
              </w:rPr>
              <w:t xml:space="preserve">Open-Weight (API)</w:t>
            </w:r>
          </w:p>
        </w:tc>
        <w:tc>
          <w:tcPr>
            <w:tcW w:type="dxa" w:w="15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Qwen 3.7 Max</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Free*</w:t>
            </w:r>
          </w:p>
        </w:tc>
        <w:tc>
          <w:tcPr>
            <w:tcW w:type="dxa" w:w="13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$3.75-$7.50</w:t>
            </w:r>
          </w:p>
        </w:tc>
        <w:tc>
          <w:tcPr>
            <w:tcW w:type="dxa" w:w="170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Agentic, Apache 2.0</w:t>
            </w:r>
          </w:p>
        </w:tc>
        <w:tc>
          <w:tcPr>
            <w:tcW w:type="dxa" w:w="156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sz w:val="18"/>
                <w:szCs w:val="18"/>
              </w:rPr>
              <w:t xml:space="preserve">4-9x (or free self-hosted)</w:t>
            </w:r>
          </w:p>
        </w:tc>
      </w:tr>
      <w:tr>
        <w:tc>
          <w:tcPr>
            <w:tcW w:type="dxa" w:w="20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b/>
                <w:bCs/>
                <w:sz w:val="18"/>
                <w:szCs w:val="18"/>
              </w:rPr>
              <w:t xml:space="preserve">Ultra-Budget</w:t>
            </w:r>
          </w:p>
        </w:tc>
        <w:tc>
          <w:tcPr>
            <w:tcW w:type="dxa" w:w="15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DeepSeek V4</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$0.27</w:t>
            </w:r>
          </w:p>
        </w:tc>
        <w:tc>
          <w:tcPr>
            <w:tcW w:type="dxa" w:w="13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$0.87</w:t>
            </w:r>
          </w:p>
        </w:tc>
        <w:tc>
          <w:tcPr>
            <w:tcW w:type="dxa" w:w="170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Maximum cost efficiency</w:t>
            </w:r>
          </w:p>
        </w:tc>
        <w:tc>
          <w:tcPr>
            <w:tcW w:type="dxa" w:w="1560"/>
            <w:tcBorders>
              <w:top w:val="single" w:color="BBBBBB" w:sz="1"/>
              <w:left w:val="single" w:color="BBBBBB" w:sz="1"/>
              <w:bottom w:val="single" w:color="BBBBBB" w:sz="1"/>
              <w:right w:val="single" w:color="BBBBBB" w:sz="1"/>
            </w:tcBorders>
            <w:shd w:fill="F5F7FA" w:val="clear"/>
            <w:tcMar>
              <w:top w:type="dxa" w:w="60"/>
              <w:left w:type="dxa" w:w="100"/>
              <w:bottom w:type="dxa" w:w="60"/>
              <w:right w:type="dxa" w:w="100"/>
            </w:tcMar>
          </w:tcPr>
          <w:p>
            <w:r>
              <w:rPr>
                <w:sz w:val="18"/>
                <w:szCs w:val="18"/>
              </w:rPr>
              <w:t xml:space="preserve">Baseline (1x)</w:t>
            </w:r>
          </w:p>
        </w:tc>
      </w:tr>
    </w:tbl>
    <w:p>
      <w:pPr>
        <w:spacing w:after="120" w:line="360"/>
      </w:pPr>
      <w:r>
        <w:t xml:space="preserve">* Qwen 3.7 Max is free and open-weight under Apache 2.0. The listed price is for Alibaba's hosted API. Self-hosting eliminates per-token costs entirely.</w:t>
      </w:r>
    </w:p>
    <w:p>
      <w:pPr>
        <w:pStyle w:val="Heading2"/>
        <w:spacing w:before="280" w:after="120"/>
      </w:pPr>
      <w:r>
        <w:t xml:space="preserve">9.2 The ROI Calculus</w:t>
      </w:r>
    </w:p>
    <w:p>
      <w:pPr>
        <w:spacing w:after="120" w:line="360"/>
      </w:pPr>
      <w:r>
        <w:t xml:space="preserve">For organizations spending more than approximately USD 10,000 per month on AI inference, the model choice has become a significant financial decision:</w:t>
      </w:r>
    </w:p>
    <w:p>
      <w:pPr>
        <w:pStyle w:val="ListParagraph"/>
        <w:numPr>
          <w:ilvl w:val="0"/>
          <w:numId w:val="2"/>
        </w:numPr>
        <w:spacing w:after="60" w:line="340"/>
      </w:pPr>
      <w:r>
        <w:rPr>
          <w:b/>
          <w:bCs/>
        </w:rPr>
        <w:t xml:space="preserve">Switching from GPT-5.5 to DeepSeek V4: </w:t>
      </w:r>
      <w:r>
        <w:t xml:space="preserve">For a workload of 1 billion output tokens per month, the monthly cost drops from approximately $30,000 (GPT-5.5) to approximately $870 (DeepSeek V4) — a 97% reduction. Even accounting for DeepSeek V4's lower benchmark scores on certain tasks, the cost differential is compelling for many production use cases [ref:40].</w:t>
      </w:r>
    </w:p>
    <w:p>
      <w:pPr>
        <w:pStyle w:val="ListParagraph"/>
        <w:numPr>
          <w:ilvl w:val="0"/>
          <w:numId w:val="2"/>
        </w:numPr>
        <w:spacing w:after="60" w:line="340"/>
      </w:pPr>
      <w:r>
        <w:rPr>
          <w:b/>
          <w:bCs/>
        </w:rPr>
        <w:t xml:space="preserve">The hybrid strategy: </w:t>
      </w:r>
      <w:r>
        <w:t xml:space="preserve">Many sophisticated organizations are adopting a tiered approach — Claude Opus 4.8 or GPT-5.5 for complex reasoning and customer-facing interactions, DeepSeek V4 or Qwen 3.7 Max for high-volume internal workflows, and Gemini 3.1 Pro for multimodal and long-context tasks. This strategy typically reduces total inference costs by 60-80% compared to using a single premium provider for everything.</w:t>
      </w:r>
    </w:p>
    <w:p>
      <w:pPr>
        <w:pStyle w:val="ListParagraph"/>
        <w:numPr>
          <w:ilvl w:val="0"/>
          <w:numId w:val="2"/>
        </w:numPr>
        <w:spacing w:after="60" w:line="340"/>
      </w:pPr>
      <w:r>
        <w:rPr>
          <w:b/>
          <w:bCs/>
        </w:rPr>
        <w:t xml:space="preserve">The open-weight self-hosting equation: </w:t>
      </w:r>
      <w:r>
        <w:t xml:space="preserve">For organizations with existing GPU capacity, self-hosting Qwen 3.7 Max or DeepSeek V4 effectively makes inference free at the margin. The primary costs shift from per-token API fees to infrastructure and engineering. At sufficient scale, the crossover point strongly favors self-hosting.</w:t>
      </w:r>
    </w:p>
    <w:p>
      <w:r>
        <w:br w:type="page"/>
      </w:r>
    </w:p>
    <w:p>
      <w:pPr>
        <w:pStyle w:val="Heading1"/>
        <w:spacing w:before="360" w:after="160"/>
      </w:pPr>
      <w:r>
        <w:t xml:space="preserve">10. Key Takeaways &amp; Strategic Outlook</w:t>
      </w:r>
    </w:p>
    <w:p>
      <w:pPr>
        <w:pStyle w:val="ListParagraph"/>
        <w:numPr>
          <w:ilvl w:val="0"/>
          <w:numId w:val="3"/>
        </w:numPr>
        <w:spacing w:after="60" w:line="340"/>
      </w:pPr>
      <w:r>
        <w:t xml:space="preserve">The frontier is crowded and competitive. For the first time, there is no single uncontested 'best' AI model. Anthropic leads on coding and human preference (Fable 5, Opus 4.8), OpenAI leads on agentic systems (GPT-5.6 Sol), and Google leads on reasoning benchmarks and price-performance (Gemini 3.1 Pro). The appropriate model depends on the specific task, budget, and operational requirements.</w:t>
      </w:r>
    </w:p>
    <w:p>
      <w:pPr>
        <w:pStyle w:val="ListParagraph"/>
        <w:numPr>
          <w:ilvl w:val="0"/>
          <w:numId w:val="3"/>
        </w:numPr>
        <w:spacing w:after="60" w:line="340"/>
      </w:pPr>
      <w:r>
        <w:t xml:space="preserve">Anthropic has the quality lead, but it is narrow and contested. Claude Fable 5 and Opus 4.8 hold #1 and #2 across the most respected independent rankings. However, the gap between Opus 4.8 and GPT-5.5 on most benchmarks is measured in single percentage points. GPT-5.6 Sol's launch directly challenges Anthropic's coding dominance. The leadership position is fragile.</w:t>
      </w:r>
    </w:p>
    <w:p>
      <w:pPr>
        <w:pStyle w:val="ListParagraph"/>
        <w:numPr>
          <w:ilvl w:val="0"/>
          <w:numId w:val="3"/>
        </w:numPr>
        <w:spacing w:after="60" w:line="340"/>
      </w:pPr>
      <w:r>
        <w:t xml:space="preserve">The most important strategic shift is toward agentic AI. All three frontier labs are investing heavily in agent orchestration — Anthropic with Claude Cowork, OpenAI with GPT-5.6 Sol's Ultra Mode and ChatGPT Work, Google with Gemini Spark. The model that wins on raw benchmarks may matter less than the model that wins on autonomous task completion in real-world workflows.</w:t>
      </w:r>
    </w:p>
    <w:p>
      <w:pPr>
        <w:pStyle w:val="ListParagraph"/>
        <w:numPr>
          <w:ilvl w:val="0"/>
          <w:numId w:val="3"/>
        </w:numPr>
        <w:spacing w:after="60" w:line="340"/>
      </w:pPr>
      <w:r>
        <w:t xml:space="preserve">Chinese open-weight models represent the most significant structural change in the AI market. GLM-5.2, Qwen 3.7 Max, DeepSeek V4, Kimi K2.6, and MiniMax M3 collectively offer frontier-competitive capability at 10-100x lower cost than proprietary alternatives. This is exerting massive downward pressure on pricing and forcing proprietary labs to differentiate on things other than base model intelligence.</w:t>
      </w:r>
    </w:p>
    <w:p>
      <w:pPr>
        <w:pStyle w:val="ListParagraph"/>
        <w:numPr>
          <w:ilvl w:val="0"/>
          <w:numId w:val="3"/>
        </w:numPr>
        <w:spacing w:after="60" w:line="340"/>
      </w:pPr>
      <w:r>
        <w:t xml:space="preserve">The market is bifurcating into premium and commodity tiers. At the top, Anthropic and OpenAI compete on absolute capability for high-stakes use cases where cost is secondary. At the bottom, DeepSeek V4 and other open-weight models compete on cost efficiency for high-volume production workloads. Google's Gemini 3.1 Pro sits in a uniquely strong middle position — near-frontier capability at near-budget pricing.</w:t>
      </w:r>
    </w:p>
    <w:p>
      <w:pPr>
        <w:pStyle w:val="ListParagraph"/>
        <w:numPr>
          <w:ilvl w:val="0"/>
          <w:numId w:val="3"/>
        </w:numPr>
        <w:spacing w:after="60" w:line="340"/>
      </w:pPr>
      <w:r>
        <w:t xml:space="preserve">Cost dispersion exceeding 50x will drive consolidation in model selection. Most organizations cannot justify paying 50x more for a 5-10% capability improvement on the majority of their workloads. Over the next 12-18 months, expect a flight to value: premium models will be reserved for a shrinking set of genuinely demanding tasks, while budget and open-weight models absorb the vast majority of production volume.</w:t>
      </w:r>
    </w:p>
    <w:p>
      <w:pPr>
        <w:pStyle w:val="ListParagraph"/>
        <w:numPr>
          <w:ilvl w:val="0"/>
          <w:numId w:val="3"/>
        </w:numPr>
        <w:spacing w:after="60" w:line="340"/>
      </w:pPr>
      <w:r>
        <w:t xml:space="preserve">Watch for regulatory and geopolitical disruption. GPT-5.6 Sol's 12-day regulatory review period signals that governments are beginning to treat frontier AI models as strategically significant technologies subject to export controls and deployment restrictions. The iRobot precedent in the robot vacuum market — where tariffs and data security concerns reshaped a global industry — offers a potential analog for how geopolitical friction could fragment the AI model market along national lines.</w:t>
      </w:r>
    </w:p>
    <w:p>
      <w:pPr>
        <w:spacing w:before="400"/>
      </w:pPr>
    </w:p>
    <w:p>
      <w:pPr>
        <w:jc w:val="center"/>
      </w:pPr>
      <w:r>
        <w:rPr>
          <w:rFonts w:ascii="Arial" w:cs="Arial" w:eastAsia="Arial" w:hAnsi="Arial"/>
          <w:i/>
          <w:iCs/>
          <w:color w:val="999999"/>
          <w:sz w:val="20"/>
          <w:szCs w:val="20"/>
        </w:rPr>
        <w:t xml:space="preserve">— End of Report —</w:t>
      </w:r>
    </w:p>
    <w:p>
      <w:pPr>
        <w:spacing w:after="200"/>
        <w:jc w:val="center"/>
      </w:pPr>
      <w:r>
        <w:rPr>
          <w:rFonts w:ascii="Arial" w:cs="Arial" w:eastAsia="Arial" w:hAnsi="Arial"/>
          <w:i/>
          <w:iCs/>
          <w:color w:val="BBBBBB"/>
          <w:sz w:val="16"/>
          <w:szCs w:val="16"/>
        </w:rPr>
        <w:t xml:space="preserve">Research compiled July 10, 2026. Data sourced from LMSYS Arena (arena.ai), Artificial Analysis, SWE-bench, GPQA, official vendor publications, and industry analyst reports. Rankings reflect the state of the art as of the first week of July 2026. The AI model landscape evolves rapidly; verify current rankings and pricing before making procurement decisions.</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Arial" w:cs="Arial" w:eastAsia="Arial" w:hAnsi="Arial"/>
        <w:color w:val="999999"/>
        <w:sz w:val="16"/>
        <w:szCs w:val="16"/>
      </w:rPr>
      <w:t xml:space="preserve">Page </w:t>
    </w:r>
    <w:r>
      <w:rPr>
        <w:rFonts w:ascii="Arial" w:cs="Arial" w:eastAsia="Arial" w:hAnsi="Arial"/>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Arial" w:cs="Arial" w:eastAsia="Arial" w:hAnsi="Arial"/>
        <w:i/>
        <w:iCs/>
        <w:color w:val="999999"/>
        <w:sz w:val="16"/>
        <w:szCs w:val="16"/>
      </w:rPr>
      <w:t xml:space="preserve">Top 10 AI Models  |  July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60"/>
      <w:outlineLvl w:val="0"/>
    </w:pPr>
    <w:rPr>
      <w:rFonts w:ascii="Arial" w:cs="Arial" w:eastAsia="Arial" w:hAnsi="Arial"/>
      <w:b/>
      <w:bCs/>
      <w:color w:val="1A3C6E"/>
      <w:sz w:val="32"/>
      <w:szCs w:val="32"/>
    </w:rPr>
  </w:style>
  <w:style w:type="paragraph" w:styleId="Heading2">
    <w:name w:val="Heading 2"/>
    <w:basedOn w:val="Normal"/>
    <w:next w:val="Normal"/>
    <w:qFormat/>
    <w:pPr>
      <w:spacing w:before="240" w:after="120"/>
      <w:outlineLvl w:val="1"/>
    </w:pPr>
    <w:rPr>
      <w:rFonts w:ascii="Arial" w:cs="Arial" w:eastAsia="Arial" w:hAnsi="Arial"/>
      <w:b/>
      <w:bCs/>
      <w:color w:val="2B579A"/>
      <w:sz w:val="26"/>
      <w:szCs w:val="26"/>
    </w:rPr>
  </w:style>
  <w:style w:type="paragraph" w:styleId="Heading3">
    <w:name w:val="Heading 3"/>
    <w:basedOn w:val="Normal"/>
    <w:next w:val="Normal"/>
    <w:qFormat/>
    <w:pPr>
      <w:spacing w:before="180" w:after="80"/>
      <w:outlineLvl w:val="2"/>
    </w:pPr>
    <w:rPr>
      <w:rFonts w:ascii="Arial" w:cs="Arial" w:eastAsia="Arial" w:hAnsi="Arial"/>
      <w:b/>
      <w:bCs/>
      <w:color w:val="3B6AB5"/>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ideaShell</dc:creator>
  <dc:description>Global top 10 AI models research report — July 2026</dc:description>
  <cp:lastModifiedBy>ideaShell</cp:lastModifiedBy>
  <cp:revision>1</cp:revision>
  <dcterms:created xsi:type="dcterms:W3CDTF">2026-07-10T08:08:17.348Z</dcterms:created>
  <dcterms:modified xsi:type="dcterms:W3CDTF">2026-07-10T08:08:17.348Z</dcterms:modified>
</cp:coreProperties>
</file>

<file path=docProps/custom.xml><?xml version="1.0" encoding="utf-8"?>
<Properties xmlns="http://schemas.openxmlformats.org/officeDocument/2006/custom-properties" xmlns:vt="http://schemas.openxmlformats.org/officeDocument/2006/docPropsVTypes"/>
</file>